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57FDC" w14:textId="5873D31D" w:rsidR="00551BFC" w:rsidRDefault="00491661" w:rsidP="00551BFC">
      <w:pPr>
        <w:rPr>
          <w:b/>
          <w:bCs/>
          <w:color w:val="002060"/>
          <w:sz w:val="28"/>
          <w:szCs w:val="28"/>
        </w:rPr>
      </w:pPr>
      <w:r w:rsidRPr="00412E19">
        <w:rPr>
          <w:rFonts w:ascii="Exo" w:hAnsi="Exo" w:cs="Times New Roman"/>
          <w:noProof/>
          <w:color w:val="023F50"/>
          <w:sz w:val="20"/>
          <w:szCs w:val="20"/>
          <w:lang w:eastAsia="nb-NO"/>
        </w:rPr>
        <w:drawing>
          <wp:inline distT="0" distB="0" distL="0" distR="0" wp14:anchorId="6E76DFAA" wp14:editId="616F7EAF">
            <wp:extent cx="1695450" cy="735744"/>
            <wp:effectExtent l="0" t="0" r="0" b="7620"/>
            <wp:docPr id="4" name="Bilde 13" descr="signature_899402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3" descr="signature_899402369"/>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702450" cy="738782"/>
                    </a:xfrm>
                    <a:prstGeom prst="rect">
                      <a:avLst/>
                    </a:prstGeom>
                    <a:noFill/>
                    <a:ln>
                      <a:noFill/>
                    </a:ln>
                  </pic:spPr>
                </pic:pic>
              </a:graphicData>
            </a:graphic>
          </wp:inline>
        </w:drawing>
      </w:r>
    </w:p>
    <w:p w14:paraId="13C3F16F" w14:textId="77777777" w:rsidR="00551BFC" w:rsidRDefault="00551BFC" w:rsidP="00551BFC">
      <w:pPr>
        <w:rPr>
          <w:b/>
          <w:bCs/>
          <w:color w:val="002060"/>
          <w:sz w:val="28"/>
          <w:szCs w:val="28"/>
        </w:rPr>
      </w:pPr>
    </w:p>
    <w:p w14:paraId="4E13CEAD" w14:textId="77777777" w:rsidR="00551BFC" w:rsidRDefault="00551BFC" w:rsidP="00551BFC">
      <w:pPr>
        <w:rPr>
          <w:b/>
          <w:bCs/>
          <w:color w:val="002060"/>
          <w:sz w:val="28"/>
          <w:szCs w:val="28"/>
        </w:rPr>
      </w:pPr>
    </w:p>
    <w:p w14:paraId="5B787A3F" w14:textId="670A3A7C" w:rsidR="00707636" w:rsidRPr="00491661" w:rsidRDefault="00491661" w:rsidP="00551BFC">
      <w:pPr>
        <w:rPr>
          <w:b/>
          <w:bCs/>
          <w:color w:val="002060"/>
          <w:sz w:val="56"/>
          <w:szCs w:val="56"/>
        </w:rPr>
      </w:pPr>
      <w:r w:rsidRPr="00491661">
        <w:rPr>
          <w:b/>
          <w:bCs/>
          <w:color w:val="002060"/>
          <w:sz w:val="56"/>
          <w:szCs w:val="56"/>
        </w:rPr>
        <w:t>Arbeidsgivers styringsrett</w:t>
      </w:r>
    </w:p>
    <w:p w14:paraId="4FBF2D46" w14:textId="02F480B8" w:rsidR="00491661" w:rsidRPr="00491661" w:rsidRDefault="00491661" w:rsidP="00491661">
      <w:pPr>
        <w:pStyle w:val="NormalWeb"/>
        <w:rPr>
          <w:rFonts w:asciiTheme="minorHAnsi" w:hAnsiTheme="minorHAnsi" w:cstheme="minorHAnsi"/>
          <w:sz w:val="22"/>
          <w:szCs w:val="22"/>
        </w:rPr>
      </w:pPr>
      <w:r>
        <w:br/>
      </w:r>
      <w:r w:rsidRPr="00491661">
        <w:rPr>
          <w:rFonts w:asciiTheme="minorHAnsi" w:hAnsiTheme="minorHAnsi" w:cstheme="minorHAnsi"/>
          <w:sz w:val="22"/>
          <w:szCs w:val="22"/>
        </w:rPr>
        <w:t>Arbeidsgivers styringsrett defineres tradisjonelt som arbeidsgivers ensidige rett til å treffe ensidige beslutninger som arbeidstakeren må rette seg etter.  Styringsretten er imidlertid ikke fri.</w:t>
      </w:r>
    </w:p>
    <w:p w14:paraId="7438B390" w14:textId="77777777" w:rsidR="00491661" w:rsidRPr="00491661" w:rsidRDefault="00491661" w:rsidP="00491661">
      <w:pPr>
        <w:pStyle w:val="NormalWeb"/>
        <w:rPr>
          <w:rFonts w:asciiTheme="minorHAnsi" w:hAnsiTheme="minorHAnsi" w:cstheme="minorHAnsi"/>
          <w:sz w:val="22"/>
          <w:szCs w:val="22"/>
        </w:rPr>
      </w:pPr>
      <w:r w:rsidRPr="00491661">
        <w:rPr>
          <w:rFonts w:asciiTheme="minorHAnsi" w:hAnsiTheme="minorHAnsi" w:cstheme="minorHAnsi"/>
          <w:sz w:val="22"/>
          <w:szCs w:val="22"/>
        </w:rPr>
        <w:t>Kurset inneholder en gjennomgang av styringsrettens opphav og idé. Deretter behandles styringsretten ved ansettelse, underveis i arbeidsforholdet og ved avslutning av ansettelsesforholdet.  </w:t>
      </w:r>
    </w:p>
    <w:p w14:paraId="2CF7EBA3" w14:textId="77777777" w:rsidR="00605C36" w:rsidRDefault="00605C36" w:rsidP="004D0CE4">
      <w:pPr>
        <w:pStyle w:val="Overskrift3"/>
        <w:spacing w:line="317" w:lineRule="atLeast"/>
        <w:rPr>
          <w:rFonts w:asciiTheme="minorHAnsi" w:hAnsiTheme="minorHAnsi" w:cstheme="minorHAnsi"/>
          <w:color w:val="000000"/>
          <w:sz w:val="28"/>
          <w:szCs w:val="28"/>
        </w:rPr>
      </w:pPr>
    </w:p>
    <w:p w14:paraId="233C1BFC" w14:textId="5DE4C8CB" w:rsidR="004D0CE4" w:rsidRDefault="004D0CE4" w:rsidP="004D0CE4">
      <w:pPr>
        <w:pStyle w:val="Overskrift3"/>
        <w:spacing w:line="317" w:lineRule="atLeast"/>
        <w:rPr>
          <w:rFonts w:asciiTheme="minorHAnsi" w:hAnsiTheme="minorHAnsi" w:cstheme="minorHAnsi"/>
          <w:color w:val="000000"/>
          <w:sz w:val="28"/>
          <w:szCs w:val="28"/>
        </w:rPr>
      </w:pPr>
      <w:r w:rsidRPr="00112E7B">
        <w:rPr>
          <w:rFonts w:asciiTheme="minorHAnsi" w:hAnsiTheme="minorHAnsi" w:cstheme="minorHAnsi"/>
          <w:color w:val="000000"/>
          <w:sz w:val="28"/>
          <w:szCs w:val="28"/>
        </w:rPr>
        <w:t>Formål</w:t>
      </w:r>
    </w:p>
    <w:p w14:paraId="6A7395B0" w14:textId="77777777" w:rsidR="00491661" w:rsidRPr="00491661" w:rsidRDefault="00491661" w:rsidP="00491661">
      <w:pPr>
        <w:pStyle w:val="NormalWeb"/>
        <w:rPr>
          <w:rFonts w:asciiTheme="minorHAnsi" w:hAnsiTheme="minorHAnsi" w:cstheme="minorHAnsi"/>
          <w:sz w:val="22"/>
          <w:szCs w:val="22"/>
        </w:rPr>
      </w:pPr>
      <w:r w:rsidRPr="00491661">
        <w:rPr>
          <w:rFonts w:asciiTheme="minorHAnsi" w:hAnsiTheme="minorHAnsi" w:cstheme="minorHAnsi"/>
          <w:sz w:val="22"/>
          <w:szCs w:val="22"/>
        </w:rPr>
        <w:t>Kurset vil gi deltakerne kunnskap om hva styringsretten – som restkompetanse – innebærer. Kurset blir lagt opp svært praktisk, med rik mulighet til spørsmål og diskusjon underveis. </w:t>
      </w:r>
    </w:p>
    <w:p w14:paraId="5A4010B4" w14:textId="77777777" w:rsidR="00491661" w:rsidRPr="00112E7B" w:rsidRDefault="00491661" w:rsidP="004D0CE4">
      <w:pPr>
        <w:pStyle w:val="Overskrift3"/>
        <w:spacing w:line="317" w:lineRule="atLeast"/>
        <w:rPr>
          <w:rFonts w:asciiTheme="minorHAnsi" w:hAnsiTheme="minorHAnsi" w:cstheme="minorHAnsi"/>
          <w:color w:val="000000"/>
          <w:sz w:val="28"/>
          <w:szCs w:val="28"/>
        </w:rPr>
      </w:pPr>
    </w:p>
    <w:p w14:paraId="0294B271" w14:textId="3E17A887" w:rsidR="00AA7571" w:rsidRPr="00331658" w:rsidRDefault="00AA7571" w:rsidP="00AA7571">
      <w:pPr>
        <w:pStyle w:val="Overskrift3"/>
        <w:spacing w:line="317" w:lineRule="atLeast"/>
        <w:rPr>
          <w:rFonts w:asciiTheme="minorHAnsi" w:hAnsiTheme="minorHAnsi" w:cstheme="minorHAnsi"/>
          <w:color w:val="000000"/>
          <w:sz w:val="28"/>
          <w:szCs w:val="28"/>
        </w:rPr>
      </w:pPr>
      <w:r w:rsidRPr="00331658">
        <w:rPr>
          <w:rFonts w:asciiTheme="minorHAnsi" w:hAnsiTheme="minorHAnsi" w:cstheme="minorHAnsi"/>
          <w:color w:val="000000"/>
          <w:sz w:val="28"/>
          <w:szCs w:val="28"/>
        </w:rPr>
        <w:t>Målgruppe</w:t>
      </w:r>
    </w:p>
    <w:p w14:paraId="1D8E39F2" w14:textId="728A99D5" w:rsidR="00AA7571" w:rsidRPr="00491661" w:rsidRDefault="00491661" w:rsidP="00AA7571">
      <w:pPr>
        <w:pStyle w:val="NormalWeb"/>
        <w:rPr>
          <w:rFonts w:asciiTheme="minorHAnsi" w:hAnsiTheme="minorHAnsi" w:cstheme="minorHAnsi"/>
          <w:sz w:val="22"/>
          <w:szCs w:val="22"/>
        </w:rPr>
      </w:pPr>
      <w:r w:rsidRPr="00491661">
        <w:rPr>
          <w:rFonts w:asciiTheme="minorHAnsi" w:hAnsiTheme="minorHAnsi" w:cstheme="minorHAnsi"/>
          <w:sz w:val="22"/>
          <w:szCs w:val="22"/>
        </w:rPr>
        <w:t>Kurset er beregnet for ledere på alle nivå, tillitsvalgte, verneombud, medlemmer av arbeidsmiljøutvalg, arbeidstakere generelt og andre med interesse for fagfeltet. Kurset retter seg mot offentlig ansatte, men særregler for ansatte i staten behandles ikke.</w:t>
      </w:r>
    </w:p>
    <w:p w14:paraId="0D181193" w14:textId="77777777" w:rsidR="00491661" w:rsidRPr="00491661" w:rsidRDefault="00491661" w:rsidP="00AA7571">
      <w:pPr>
        <w:pStyle w:val="NormalWeb"/>
      </w:pPr>
    </w:p>
    <w:p w14:paraId="5411AB47" w14:textId="77777777" w:rsidR="00331658" w:rsidRPr="00331658" w:rsidRDefault="00331658" w:rsidP="00331658">
      <w:pPr>
        <w:spacing w:before="100" w:beforeAutospacing="1" w:after="100" w:afterAutospacing="1" w:line="317" w:lineRule="atLeast"/>
        <w:outlineLvl w:val="2"/>
        <w:rPr>
          <w:rFonts w:eastAsia="Times New Roman" w:cstheme="minorHAnsi"/>
          <w:b/>
          <w:bCs/>
          <w:color w:val="000000"/>
          <w:sz w:val="28"/>
          <w:szCs w:val="28"/>
          <w:lang w:eastAsia="nb-NO"/>
        </w:rPr>
      </w:pPr>
      <w:r w:rsidRPr="00331658">
        <w:rPr>
          <w:rFonts w:eastAsia="Times New Roman" w:cstheme="minorHAnsi"/>
          <w:b/>
          <w:bCs/>
          <w:color w:val="000000"/>
          <w:sz w:val="28"/>
          <w:szCs w:val="28"/>
          <w:lang w:eastAsia="nb-NO"/>
        </w:rPr>
        <w:t>Innhold</w:t>
      </w:r>
    </w:p>
    <w:p w14:paraId="62A7F40A" w14:textId="77777777" w:rsidR="00491661" w:rsidRPr="00491661" w:rsidRDefault="00491661" w:rsidP="00491661">
      <w:pPr>
        <w:pStyle w:val="NormalWeb"/>
        <w:numPr>
          <w:ilvl w:val="0"/>
          <w:numId w:val="6"/>
        </w:numPr>
        <w:rPr>
          <w:rFonts w:asciiTheme="minorHAnsi" w:hAnsiTheme="minorHAnsi" w:cstheme="minorHAnsi"/>
          <w:sz w:val="22"/>
          <w:szCs w:val="22"/>
        </w:rPr>
      </w:pPr>
      <w:r w:rsidRPr="00491661">
        <w:rPr>
          <w:rFonts w:asciiTheme="minorHAnsi" w:hAnsiTheme="minorHAnsi" w:cstheme="minorHAnsi"/>
          <w:sz w:val="22"/>
          <w:szCs w:val="22"/>
        </w:rPr>
        <w:t>Tilnærming til styringsretten som fenomen </w:t>
      </w:r>
    </w:p>
    <w:p w14:paraId="604A003E" w14:textId="77777777" w:rsidR="00491661" w:rsidRPr="00491661" w:rsidRDefault="00491661" w:rsidP="00491661">
      <w:pPr>
        <w:pStyle w:val="NormalWeb"/>
        <w:numPr>
          <w:ilvl w:val="0"/>
          <w:numId w:val="6"/>
        </w:numPr>
        <w:rPr>
          <w:rFonts w:asciiTheme="minorHAnsi" w:hAnsiTheme="minorHAnsi" w:cstheme="minorHAnsi"/>
          <w:sz w:val="22"/>
          <w:szCs w:val="22"/>
        </w:rPr>
      </w:pPr>
      <w:r w:rsidRPr="00491661">
        <w:rPr>
          <w:rFonts w:asciiTheme="minorHAnsi" w:hAnsiTheme="minorHAnsi" w:cstheme="minorHAnsi"/>
          <w:sz w:val="22"/>
          <w:szCs w:val="22"/>
        </w:rPr>
        <w:t>Definisjon og "hjemmel" for styringsretten </w:t>
      </w:r>
    </w:p>
    <w:p w14:paraId="11F837D9" w14:textId="77777777" w:rsidR="00491661" w:rsidRPr="00491661" w:rsidRDefault="00491661" w:rsidP="00491661">
      <w:pPr>
        <w:pStyle w:val="NormalWeb"/>
        <w:numPr>
          <w:ilvl w:val="0"/>
          <w:numId w:val="6"/>
        </w:numPr>
        <w:rPr>
          <w:rFonts w:asciiTheme="minorHAnsi" w:hAnsiTheme="minorHAnsi" w:cstheme="minorHAnsi"/>
          <w:sz w:val="22"/>
          <w:szCs w:val="22"/>
        </w:rPr>
      </w:pPr>
      <w:r w:rsidRPr="00491661">
        <w:rPr>
          <w:rFonts w:asciiTheme="minorHAnsi" w:hAnsiTheme="minorHAnsi" w:cstheme="minorHAnsi"/>
          <w:sz w:val="22"/>
          <w:szCs w:val="22"/>
        </w:rPr>
        <w:t>Ensidige beslutninger vs. bedriftsdemokrati og medbestemmelse </w:t>
      </w:r>
    </w:p>
    <w:p w14:paraId="7A8333D4" w14:textId="77777777" w:rsidR="00491661" w:rsidRPr="00491661" w:rsidRDefault="00491661" w:rsidP="00491661">
      <w:pPr>
        <w:pStyle w:val="NormalWeb"/>
        <w:numPr>
          <w:ilvl w:val="0"/>
          <w:numId w:val="6"/>
        </w:numPr>
        <w:rPr>
          <w:rFonts w:asciiTheme="minorHAnsi" w:hAnsiTheme="minorHAnsi" w:cstheme="minorHAnsi"/>
          <w:sz w:val="22"/>
          <w:szCs w:val="22"/>
        </w:rPr>
      </w:pPr>
      <w:r w:rsidRPr="00491661">
        <w:rPr>
          <w:rFonts w:asciiTheme="minorHAnsi" w:hAnsiTheme="minorHAnsi" w:cstheme="minorHAnsi"/>
          <w:sz w:val="22"/>
          <w:szCs w:val="22"/>
        </w:rPr>
        <w:t>Styringsretten angir arbeidsgivers handlingsrom som restkompetanse </w:t>
      </w:r>
    </w:p>
    <w:p w14:paraId="16684E78" w14:textId="77777777" w:rsidR="00491661" w:rsidRPr="00491661" w:rsidRDefault="00491661" w:rsidP="00491661">
      <w:pPr>
        <w:pStyle w:val="NormalWeb"/>
        <w:numPr>
          <w:ilvl w:val="0"/>
          <w:numId w:val="6"/>
        </w:numPr>
        <w:rPr>
          <w:rFonts w:asciiTheme="minorHAnsi" w:hAnsiTheme="minorHAnsi" w:cstheme="minorHAnsi"/>
          <w:sz w:val="22"/>
          <w:szCs w:val="22"/>
        </w:rPr>
      </w:pPr>
      <w:r w:rsidRPr="00491661">
        <w:rPr>
          <w:rFonts w:asciiTheme="minorHAnsi" w:hAnsiTheme="minorHAnsi" w:cstheme="minorHAnsi"/>
          <w:sz w:val="22"/>
          <w:szCs w:val="22"/>
        </w:rPr>
        <w:t>Styringsretten ved inngåelse av arbeidsforhold </w:t>
      </w:r>
    </w:p>
    <w:p w14:paraId="3A970E36" w14:textId="77777777" w:rsidR="00491661" w:rsidRPr="00491661" w:rsidRDefault="00491661" w:rsidP="00491661">
      <w:pPr>
        <w:pStyle w:val="NormalWeb"/>
        <w:numPr>
          <w:ilvl w:val="1"/>
          <w:numId w:val="6"/>
        </w:numPr>
        <w:rPr>
          <w:rFonts w:asciiTheme="minorHAnsi" w:hAnsiTheme="minorHAnsi" w:cstheme="minorHAnsi"/>
          <w:sz w:val="22"/>
          <w:szCs w:val="22"/>
        </w:rPr>
      </w:pPr>
      <w:r w:rsidRPr="00491661">
        <w:rPr>
          <w:rFonts w:asciiTheme="minorHAnsi" w:hAnsiTheme="minorHAnsi" w:cstheme="minorHAnsi"/>
          <w:sz w:val="22"/>
          <w:szCs w:val="22"/>
        </w:rPr>
        <w:t>Kvalifikasjonsprinsippet </w:t>
      </w:r>
    </w:p>
    <w:p w14:paraId="5009056F" w14:textId="77777777" w:rsidR="00491661" w:rsidRPr="00491661" w:rsidRDefault="00491661" w:rsidP="00491661">
      <w:pPr>
        <w:pStyle w:val="NormalWeb"/>
        <w:numPr>
          <w:ilvl w:val="1"/>
          <w:numId w:val="6"/>
        </w:numPr>
        <w:rPr>
          <w:rFonts w:asciiTheme="minorHAnsi" w:hAnsiTheme="minorHAnsi" w:cstheme="minorHAnsi"/>
          <w:sz w:val="22"/>
          <w:szCs w:val="22"/>
        </w:rPr>
      </w:pPr>
      <w:r w:rsidRPr="00491661">
        <w:rPr>
          <w:rFonts w:asciiTheme="minorHAnsi" w:hAnsiTheme="minorHAnsi" w:cstheme="minorHAnsi"/>
          <w:sz w:val="22"/>
          <w:szCs w:val="22"/>
        </w:rPr>
        <w:t>Intervjusituasjonen </w:t>
      </w:r>
    </w:p>
    <w:p w14:paraId="052248AC" w14:textId="77777777" w:rsidR="00491661" w:rsidRPr="00491661" w:rsidRDefault="00491661" w:rsidP="00491661">
      <w:pPr>
        <w:pStyle w:val="NormalWeb"/>
        <w:numPr>
          <w:ilvl w:val="1"/>
          <w:numId w:val="6"/>
        </w:numPr>
        <w:rPr>
          <w:rFonts w:asciiTheme="minorHAnsi" w:hAnsiTheme="minorHAnsi" w:cstheme="minorHAnsi"/>
          <w:sz w:val="22"/>
          <w:szCs w:val="22"/>
        </w:rPr>
      </w:pPr>
      <w:r w:rsidRPr="00491661">
        <w:rPr>
          <w:rFonts w:asciiTheme="minorHAnsi" w:hAnsiTheme="minorHAnsi" w:cstheme="minorHAnsi"/>
          <w:sz w:val="22"/>
          <w:szCs w:val="22"/>
        </w:rPr>
        <w:t>Arbeidsavtalens sentrale betydning </w:t>
      </w:r>
    </w:p>
    <w:p w14:paraId="0F4A9DB1" w14:textId="77777777" w:rsidR="00491661" w:rsidRPr="00491661" w:rsidRDefault="00491661" w:rsidP="00491661">
      <w:pPr>
        <w:pStyle w:val="NormalWeb"/>
        <w:numPr>
          <w:ilvl w:val="0"/>
          <w:numId w:val="6"/>
        </w:numPr>
        <w:rPr>
          <w:rFonts w:asciiTheme="minorHAnsi" w:hAnsiTheme="minorHAnsi" w:cstheme="minorHAnsi"/>
          <w:sz w:val="22"/>
          <w:szCs w:val="22"/>
        </w:rPr>
      </w:pPr>
      <w:r w:rsidRPr="00491661">
        <w:rPr>
          <w:rFonts w:asciiTheme="minorHAnsi" w:hAnsiTheme="minorHAnsi" w:cstheme="minorHAnsi"/>
          <w:sz w:val="22"/>
          <w:szCs w:val="22"/>
        </w:rPr>
        <w:t>Styringsretten ved behov for sentrale endringer underveis i arbeidsforholdet </w:t>
      </w:r>
    </w:p>
    <w:p w14:paraId="3C905369" w14:textId="77777777" w:rsidR="00491661" w:rsidRPr="00491661" w:rsidRDefault="00491661" w:rsidP="00491661">
      <w:pPr>
        <w:pStyle w:val="NormalWeb"/>
        <w:numPr>
          <w:ilvl w:val="1"/>
          <w:numId w:val="6"/>
        </w:numPr>
        <w:rPr>
          <w:rFonts w:asciiTheme="minorHAnsi" w:hAnsiTheme="minorHAnsi" w:cstheme="minorHAnsi"/>
          <w:sz w:val="22"/>
          <w:szCs w:val="22"/>
        </w:rPr>
      </w:pPr>
      <w:r w:rsidRPr="00491661">
        <w:rPr>
          <w:rFonts w:asciiTheme="minorHAnsi" w:hAnsiTheme="minorHAnsi" w:cstheme="minorHAnsi"/>
          <w:sz w:val="22"/>
          <w:szCs w:val="22"/>
        </w:rPr>
        <w:t>Endringer av arbeidsoppgaver, ansvar og arbeidssted </w:t>
      </w:r>
    </w:p>
    <w:p w14:paraId="07DCC142" w14:textId="77777777" w:rsidR="00491661" w:rsidRPr="00491661" w:rsidRDefault="00491661" w:rsidP="00491661">
      <w:pPr>
        <w:pStyle w:val="NormalWeb"/>
        <w:numPr>
          <w:ilvl w:val="1"/>
          <w:numId w:val="6"/>
        </w:numPr>
        <w:rPr>
          <w:rFonts w:asciiTheme="minorHAnsi" w:hAnsiTheme="minorHAnsi" w:cstheme="minorHAnsi"/>
          <w:sz w:val="22"/>
          <w:szCs w:val="22"/>
        </w:rPr>
      </w:pPr>
      <w:r w:rsidRPr="00491661">
        <w:rPr>
          <w:rFonts w:asciiTheme="minorHAnsi" w:hAnsiTheme="minorHAnsi" w:cstheme="minorHAnsi"/>
          <w:sz w:val="22"/>
          <w:szCs w:val="22"/>
        </w:rPr>
        <w:lastRenderedPageBreak/>
        <w:t>Endringer av arbeidstid </w:t>
      </w:r>
    </w:p>
    <w:p w14:paraId="3AEEB9D9" w14:textId="77777777" w:rsidR="00491661" w:rsidRPr="00491661" w:rsidRDefault="00491661" w:rsidP="00491661">
      <w:pPr>
        <w:pStyle w:val="NormalWeb"/>
        <w:numPr>
          <w:ilvl w:val="0"/>
          <w:numId w:val="6"/>
        </w:numPr>
        <w:rPr>
          <w:rFonts w:asciiTheme="minorHAnsi" w:hAnsiTheme="minorHAnsi" w:cstheme="minorHAnsi"/>
          <w:sz w:val="22"/>
          <w:szCs w:val="22"/>
        </w:rPr>
      </w:pPr>
      <w:r w:rsidRPr="00491661">
        <w:rPr>
          <w:rFonts w:asciiTheme="minorHAnsi" w:hAnsiTheme="minorHAnsi" w:cstheme="minorHAnsi"/>
          <w:sz w:val="22"/>
          <w:szCs w:val="22"/>
        </w:rPr>
        <w:t>Styringsretten ved behandling av krevende personalsaker og utfordrende situasjoner</w:t>
      </w:r>
    </w:p>
    <w:p w14:paraId="735C8E80" w14:textId="77777777" w:rsidR="00491661" w:rsidRPr="00491661" w:rsidRDefault="00491661" w:rsidP="00491661">
      <w:pPr>
        <w:pStyle w:val="NormalWeb"/>
        <w:numPr>
          <w:ilvl w:val="0"/>
          <w:numId w:val="6"/>
        </w:numPr>
        <w:rPr>
          <w:rFonts w:asciiTheme="minorHAnsi" w:hAnsiTheme="minorHAnsi" w:cstheme="minorHAnsi"/>
          <w:sz w:val="22"/>
          <w:szCs w:val="22"/>
        </w:rPr>
      </w:pPr>
      <w:r w:rsidRPr="00491661">
        <w:rPr>
          <w:rFonts w:asciiTheme="minorHAnsi" w:hAnsiTheme="minorHAnsi" w:cstheme="minorHAnsi"/>
          <w:sz w:val="22"/>
          <w:szCs w:val="22"/>
        </w:rPr>
        <w:t>Styringsretten ved avslutning av arbeidsforholdet - stillingsvernreglene </w:t>
      </w:r>
    </w:p>
    <w:p w14:paraId="40D3A814" w14:textId="77777777" w:rsidR="00491661" w:rsidRPr="00491661" w:rsidRDefault="00491661" w:rsidP="00491661">
      <w:pPr>
        <w:pStyle w:val="NormalWeb"/>
        <w:numPr>
          <w:ilvl w:val="0"/>
          <w:numId w:val="6"/>
        </w:numPr>
        <w:rPr>
          <w:rFonts w:asciiTheme="minorHAnsi" w:hAnsiTheme="minorHAnsi" w:cstheme="minorHAnsi"/>
          <w:sz w:val="22"/>
          <w:szCs w:val="22"/>
        </w:rPr>
      </w:pPr>
      <w:r w:rsidRPr="00491661">
        <w:rPr>
          <w:rFonts w:asciiTheme="minorHAnsi" w:hAnsiTheme="minorHAnsi" w:cstheme="minorHAnsi"/>
          <w:sz w:val="22"/>
          <w:szCs w:val="22"/>
        </w:rPr>
        <w:t>Etikk, forsvarlig saksbehandling og saklighet som forutsetning for utøvelse av styringsretten </w:t>
      </w:r>
    </w:p>
    <w:p w14:paraId="12E3F08B" w14:textId="77777777" w:rsidR="00491661" w:rsidRPr="00491661" w:rsidRDefault="00491661" w:rsidP="00491661">
      <w:pPr>
        <w:pStyle w:val="NormalWeb"/>
        <w:rPr>
          <w:rFonts w:asciiTheme="minorHAnsi" w:hAnsiTheme="minorHAnsi" w:cstheme="minorHAnsi"/>
          <w:sz w:val="22"/>
          <w:szCs w:val="22"/>
        </w:rPr>
      </w:pPr>
      <w:r w:rsidRPr="00491661">
        <w:rPr>
          <w:rFonts w:asciiTheme="minorHAnsi" w:hAnsiTheme="minorHAnsi" w:cstheme="minorHAnsi"/>
          <w:sz w:val="22"/>
          <w:szCs w:val="22"/>
        </w:rPr>
        <w:t>Det vil bli utarbeidet kursmateriell, men deltakeren må medbringe en utskrift av arbeidsmiljøloven.</w:t>
      </w:r>
    </w:p>
    <w:p w14:paraId="727D6879" w14:textId="3A668E45" w:rsidR="00707636" w:rsidRDefault="00707636">
      <w:pPr>
        <w:rPr>
          <w:rFonts w:cstheme="minorHAnsi"/>
        </w:rPr>
      </w:pPr>
    </w:p>
    <w:p w14:paraId="0B6CBF1E" w14:textId="2B4DCAF7" w:rsidR="00707636" w:rsidRDefault="00551BFC">
      <w:pPr>
        <w:rPr>
          <w:rFonts w:cstheme="minorHAnsi"/>
          <w:b/>
          <w:bCs/>
          <w:sz w:val="28"/>
          <w:szCs w:val="28"/>
        </w:rPr>
      </w:pPr>
      <w:r w:rsidRPr="00F333F2">
        <w:rPr>
          <w:b/>
          <w:bCs/>
          <w:noProof/>
        </w:rPr>
        <w:drawing>
          <wp:anchor distT="0" distB="0" distL="0" distR="0" simplePos="0" relativeHeight="251658240" behindDoc="0" locked="0" layoutInCell="1" allowOverlap="0" wp14:anchorId="0D1DE2D9" wp14:editId="5C1B12A5">
            <wp:simplePos x="0" y="0"/>
            <wp:positionH relativeFrom="column">
              <wp:posOffset>-171450</wp:posOffset>
            </wp:positionH>
            <wp:positionV relativeFrom="line">
              <wp:posOffset>316230</wp:posOffset>
            </wp:positionV>
            <wp:extent cx="1162685" cy="1285240"/>
            <wp:effectExtent l="19050" t="0" r="0" b="0"/>
            <wp:wrapSquare wrapText="bothSides"/>
            <wp:docPr id="3" name="Bilde 2" descr="Kurt O. Bjørn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urt O. Bjørnnes"/>
                    <pic:cNvPicPr>
                      <a:picLocks noChangeAspect="1" noChangeArrowheads="1"/>
                    </pic:cNvPicPr>
                  </pic:nvPicPr>
                  <pic:blipFill>
                    <a:blip r:embed="rId10" cstate="print"/>
                    <a:srcRect/>
                    <a:stretch>
                      <a:fillRect/>
                    </a:stretch>
                  </pic:blipFill>
                  <pic:spPr bwMode="auto">
                    <a:xfrm>
                      <a:off x="0" y="0"/>
                      <a:ext cx="1162685" cy="1285240"/>
                    </a:xfrm>
                    <a:prstGeom prst="rect">
                      <a:avLst/>
                    </a:prstGeom>
                    <a:noFill/>
                    <a:ln w="9525">
                      <a:noFill/>
                      <a:miter lim="800000"/>
                      <a:headEnd/>
                      <a:tailEnd/>
                    </a:ln>
                  </pic:spPr>
                </pic:pic>
              </a:graphicData>
            </a:graphic>
          </wp:anchor>
        </w:drawing>
      </w:r>
      <w:r w:rsidR="00707636">
        <w:rPr>
          <w:rFonts w:cstheme="minorHAnsi"/>
          <w:b/>
          <w:bCs/>
          <w:sz w:val="28"/>
          <w:szCs w:val="28"/>
        </w:rPr>
        <w:t>Foreleser Kurt Bjørnnes</w:t>
      </w:r>
    </w:p>
    <w:p w14:paraId="35E6B749" w14:textId="5E98E766" w:rsidR="00707636" w:rsidRPr="00491661" w:rsidRDefault="00551BFC" w:rsidP="00707636">
      <w:pPr>
        <w:pStyle w:val="Adressefelt"/>
        <w:rPr>
          <w:rFonts w:asciiTheme="minorHAnsi" w:hAnsiTheme="minorHAnsi"/>
          <w:sz w:val="22"/>
          <w:szCs w:val="22"/>
        </w:rPr>
      </w:pPr>
      <w:r>
        <w:rPr>
          <w:rFonts w:asciiTheme="minorHAnsi" w:hAnsiTheme="minorHAnsi"/>
          <w:sz w:val="22"/>
          <w:szCs w:val="22"/>
        </w:rPr>
        <w:t xml:space="preserve"> </w:t>
      </w:r>
      <w:r w:rsidR="00491661">
        <w:rPr>
          <w:rFonts w:asciiTheme="minorHAnsi" w:hAnsiTheme="minorHAnsi"/>
          <w:sz w:val="22"/>
          <w:szCs w:val="22"/>
        </w:rPr>
        <w:t xml:space="preserve"> </w:t>
      </w:r>
      <w:r w:rsidR="00707636" w:rsidRPr="00491661">
        <w:rPr>
          <w:rFonts w:asciiTheme="minorHAnsi" w:hAnsiTheme="minorHAnsi"/>
          <w:sz w:val="22"/>
          <w:szCs w:val="22"/>
        </w:rPr>
        <w:t xml:space="preserve">Han er advokat MNA og har egen praksis i </w:t>
      </w:r>
      <w:r w:rsidR="00707636" w:rsidRPr="00491661">
        <w:rPr>
          <w:rFonts w:asciiTheme="minorHAnsi" w:hAnsiTheme="minorHAnsi"/>
          <w:sz w:val="22"/>
          <w:szCs w:val="22"/>
        </w:rPr>
        <w:br/>
        <w:t xml:space="preserve">  Skudeneshavn. Han har gjennom mange år utviklet og gjennomført </w:t>
      </w:r>
      <w:r w:rsidR="00707636" w:rsidRPr="00491661">
        <w:rPr>
          <w:rFonts w:asciiTheme="minorHAnsi" w:hAnsiTheme="minorHAnsi"/>
          <w:sz w:val="22"/>
          <w:szCs w:val="22"/>
        </w:rPr>
        <w:br/>
        <w:t xml:space="preserve">  undervisningsoppdrag for kommuner, fylkeskommuner, </w:t>
      </w:r>
      <w:r w:rsidR="00707636" w:rsidRPr="00491661">
        <w:rPr>
          <w:rFonts w:asciiTheme="minorHAnsi" w:hAnsiTheme="minorHAnsi"/>
          <w:sz w:val="22"/>
          <w:szCs w:val="22"/>
        </w:rPr>
        <w:br/>
        <w:t xml:space="preserve">  helseforetak, direktorater og departementer. I tillegg har han hatt </w:t>
      </w:r>
      <w:r w:rsidR="00707636" w:rsidRPr="00491661">
        <w:rPr>
          <w:rFonts w:asciiTheme="minorHAnsi" w:hAnsiTheme="minorHAnsi"/>
          <w:sz w:val="22"/>
          <w:szCs w:val="22"/>
        </w:rPr>
        <w:br/>
        <w:t xml:space="preserve">  undervisningsoppdrag gjennom Høgskolen Innlandet. I tillegg har </w:t>
      </w:r>
      <w:r w:rsidR="00707636" w:rsidRPr="00491661">
        <w:rPr>
          <w:rFonts w:asciiTheme="minorHAnsi" w:hAnsiTheme="minorHAnsi"/>
          <w:sz w:val="22"/>
          <w:szCs w:val="22"/>
        </w:rPr>
        <w:br/>
        <w:t xml:space="preserve">  han prosess- og prosedyreerfaring og er fast tilknyttet </w:t>
      </w:r>
      <w:r w:rsidR="00707636" w:rsidRPr="00491661">
        <w:rPr>
          <w:rFonts w:asciiTheme="minorHAnsi" w:hAnsiTheme="minorHAnsi"/>
          <w:sz w:val="22"/>
          <w:szCs w:val="22"/>
        </w:rPr>
        <w:br/>
        <w:t xml:space="preserve">  Fagakademiet.  </w:t>
      </w:r>
    </w:p>
    <w:p w14:paraId="6F123C84" w14:textId="77777777" w:rsidR="00707636" w:rsidRPr="00A21CAE" w:rsidRDefault="00707636" w:rsidP="00707636">
      <w:pPr>
        <w:pStyle w:val="Adressefelt"/>
      </w:pPr>
    </w:p>
    <w:p w14:paraId="7E3AEEC3" w14:textId="77777777" w:rsidR="00707636" w:rsidRPr="00707636" w:rsidRDefault="00707636">
      <w:pPr>
        <w:rPr>
          <w:rFonts w:cstheme="minorHAnsi"/>
          <w:b/>
          <w:bCs/>
          <w:sz w:val="28"/>
          <w:szCs w:val="28"/>
        </w:rPr>
      </w:pPr>
    </w:p>
    <w:sectPr w:rsidR="00707636" w:rsidRPr="0070763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xo">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94FD0"/>
    <w:multiLevelType w:val="multilevel"/>
    <w:tmpl w:val="371202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C658ED"/>
    <w:multiLevelType w:val="multilevel"/>
    <w:tmpl w:val="8CD06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2042C9"/>
    <w:multiLevelType w:val="multilevel"/>
    <w:tmpl w:val="A7FABD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803B88"/>
    <w:multiLevelType w:val="multilevel"/>
    <w:tmpl w:val="2C820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29388A"/>
    <w:multiLevelType w:val="multilevel"/>
    <w:tmpl w:val="69EAAB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8E958CF"/>
    <w:multiLevelType w:val="multilevel"/>
    <w:tmpl w:val="97341A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4682160">
    <w:abstractNumId w:val="5"/>
  </w:num>
  <w:num w:numId="2" w16cid:durableId="2019039492">
    <w:abstractNumId w:val="1"/>
  </w:num>
  <w:num w:numId="3" w16cid:durableId="588196237">
    <w:abstractNumId w:val="0"/>
  </w:num>
  <w:num w:numId="4" w16cid:durableId="1444765524">
    <w:abstractNumId w:val="2"/>
  </w:num>
  <w:num w:numId="5" w16cid:durableId="25958029">
    <w:abstractNumId w:val="3"/>
  </w:num>
  <w:num w:numId="6" w16cid:durableId="4615369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636"/>
    <w:rsid w:val="00001785"/>
    <w:rsid w:val="00112E7B"/>
    <w:rsid w:val="001F7330"/>
    <w:rsid w:val="00331658"/>
    <w:rsid w:val="00454B9B"/>
    <w:rsid w:val="00491661"/>
    <w:rsid w:val="004D0CE4"/>
    <w:rsid w:val="00551BFC"/>
    <w:rsid w:val="00605C36"/>
    <w:rsid w:val="00707636"/>
    <w:rsid w:val="00A444ED"/>
    <w:rsid w:val="00A9097E"/>
    <w:rsid w:val="00AA7571"/>
    <w:rsid w:val="00B609CA"/>
    <w:rsid w:val="00BB1D4A"/>
    <w:rsid w:val="00E1379C"/>
    <w:rsid w:val="00E5588C"/>
    <w:rsid w:val="00E7578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9A406"/>
  <w15:chartTrackingRefBased/>
  <w15:docId w15:val="{7DF94CD7-AD94-4945-A725-C1D72A5B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3">
    <w:name w:val="heading 3"/>
    <w:basedOn w:val="Normal"/>
    <w:link w:val="Overskrift3Tegn"/>
    <w:uiPriority w:val="9"/>
    <w:qFormat/>
    <w:rsid w:val="00707636"/>
    <w:pPr>
      <w:spacing w:before="100" w:beforeAutospacing="1" w:after="100" w:afterAutospacing="1" w:line="240" w:lineRule="auto"/>
      <w:outlineLvl w:val="2"/>
    </w:pPr>
    <w:rPr>
      <w:rFonts w:ascii="Times New Roman" w:eastAsia="Times New Roman" w:hAnsi="Times New Roman" w:cs="Times New Roman"/>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basedOn w:val="Standardskriftforavsnitt"/>
    <w:link w:val="Overskrift3"/>
    <w:uiPriority w:val="9"/>
    <w:rsid w:val="00707636"/>
    <w:rPr>
      <w:rFonts w:ascii="Times New Roman" w:eastAsia="Times New Roman" w:hAnsi="Times New Roman" w:cs="Times New Roman"/>
      <w:b/>
      <w:bCs/>
      <w:sz w:val="27"/>
      <w:szCs w:val="27"/>
      <w:lang w:eastAsia="nb-NO"/>
    </w:rPr>
  </w:style>
  <w:style w:type="paragraph" w:styleId="NormalWeb">
    <w:name w:val="Normal (Web)"/>
    <w:basedOn w:val="Normal"/>
    <w:uiPriority w:val="99"/>
    <w:unhideWhenUsed/>
    <w:rsid w:val="00707636"/>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Sterk">
    <w:name w:val="Strong"/>
    <w:basedOn w:val="Standardskriftforavsnitt"/>
    <w:uiPriority w:val="22"/>
    <w:qFormat/>
    <w:rsid w:val="00707636"/>
    <w:rPr>
      <w:b/>
      <w:bCs/>
    </w:rPr>
  </w:style>
  <w:style w:type="paragraph" w:customStyle="1" w:styleId="Adressefelt">
    <w:name w:val="Adressefelt"/>
    <w:basedOn w:val="Normal"/>
    <w:link w:val="AdressefeltChar"/>
    <w:qFormat/>
    <w:rsid w:val="00707636"/>
    <w:pPr>
      <w:tabs>
        <w:tab w:val="left" w:pos="3969"/>
      </w:tabs>
      <w:spacing w:after="0" w:line="240" w:lineRule="auto"/>
    </w:pPr>
    <w:rPr>
      <w:rFonts w:ascii="Arial" w:eastAsia="Times New Roman" w:hAnsi="Arial" w:cstheme="minorHAnsi"/>
      <w:color w:val="584F48"/>
      <w:sz w:val="20"/>
      <w:szCs w:val="20"/>
      <w:lang w:eastAsia="nb-NO"/>
    </w:rPr>
  </w:style>
  <w:style w:type="character" w:customStyle="1" w:styleId="AdressefeltChar">
    <w:name w:val="Adressefelt Char"/>
    <w:basedOn w:val="Standardskriftforavsnitt"/>
    <w:link w:val="Adressefelt"/>
    <w:rsid w:val="00707636"/>
    <w:rPr>
      <w:rFonts w:ascii="Arial" w:eastAsia="Times New Roman" w:hAnsi="Arial" w:cstheme="minorHAnsi"/>
      <w:color w:val="584F48"/>
      <w:sz w:val="20"/>
      <w:szCs w:val="20"/>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545423">
      <w:bodyDiv w:val="1"/>
      <w:marLeft w:val="0"/>
      <w:marRight w:val="0"/>
      <w:marTop w:val="0"/>
      <w:marBottom w:val="0"/>
      <w:divBdr>
        <w:top w:val="none" w:sz="0" w:space="0" w:color="auto"/>
        <w:left w:val="none" w:sz="0" w:space="0" w:color="auto"/>
        <w:bottom w:val="none" w:sz="0" w:space="0" w:color="auto"/>
        <w:right w:val="none" w:sz="0" w:space="0" w:color="auto"/>
      </w:divBdr>
    </w:div>
    <w:div w:id="352805497">
      <w:bodyDiv w:val="1"/>
      <w:marLeft w:val="0"/>
      <w:marRight w:val="0"/>
      <w:marTop w:val="0"/>
      <w:marBottom w:val="0"/>
      <w:divBdr>
        <w:top w:val="none" w:sz="0" w:space="0" w:color="auto"/>
        <w:left w:val="none" w:sz="0" w:space="0" w:color="auto"/>
        <w:bottom w:val="none" w:sz="0" w:space="0" w:color="auto"/>
        <w:right w:val="none" w:sz="0" w:space="0" w:color="auto"/>
      </w:divBdr>
    </w:div>
    <w:div w:id="353698453">
      <w:bodyDiv w:val="1"/>
      <w:marLeft w:val="0"/>
      <w:marRight w:val="0"/>
      <w:marTop w:val="0"/>
      <w:marBottom w:val="0"/>
      <w:divBdr>
        <w:top w:val="none" w:sz="0" w:space="0" w:color="auto"/>
        <w:left w:val="none" w:sz="0" w:space="0" w:color="auto"/>
        <w:bottom w:val="none" w:sz="0" w:space="0" w:color="auto"/>
        <w:right w:val="none" w:sz="0" w:space="0" w:color="auto"/>
      </w:divBdr>
    </w:div>
    <w:div w:id="855266182">
      <w:bodyDiv w:val="1"/>
      <w:marLeft w:val="0"/>
      <w:marRight w:val="0"/>
      <w:marTop w:val="0"/>
      <w:marBottom w:val="0"/>
      <w:divBdr>
        <w:top w:val="none" w:sz="0" w:space="0" w:color="auto"/>
        <w:left w:val="none" w:sz="0" w:space="0" w:color="auto"/>
        <w:bottom w:val="none" w:sz="0" w:space="0" w:color="auto"/>
        <w:right w:val="none" w:sz="0" w:space="0" w:color="auto"/>
      </w:divBdr>
    </w:div>
    <w:div w:id="865095973">
      <w:bodyDiv w:val="1"/>
      <w:marLeft w:val="0"/>
      <w:marRight w:val="0"/>
      <w:marTop w:val="0"/>
      <w:marBottom w:val="0"/>
      <w:divBdr>
        <w:top w:val="none" w:sz="0" w:space="0" w:color="auto"/>
        <w:left w:val="none" w:sz="0" w:space="0" w:color="auto"/>
        <w:bottom w:val="none" w:sz="0" w:space="0" w:color="auto"/>
        <w:right w:val="none" w:sz="0" w:space="0" w:color="auto"/>
      </w:divBdr>
    </w:div>
    <w:div w:id="922183555">
      <w:bodyDiv w:val="1"/>
      <w:marLeft w:val="0"/>
      <w:marRight w:val="0"/>
      <w:marTop w:val="0"/>
      <w:marBottom w:val="0"/>
      <w:divBdr>
        <w:top w:val="none" w:sz="0" w:space="0" w:color="auto"/>
        <w:left w:val="none" w:sz="0" w:space="0" w:color="auto"/>
        <w:bottom w:val="none" w:sz="0" w:space="0" w:color="auto"/>
        <w:right w:val="none" w:sz="0" w:space="0" w:color="auto"/>
      </w:divBdr>
    </w:div>
    <w:div w:id="1011761037">
      <w:bodyDiv w:val="1"/>
      <w:marLeft w:val="0"/>
      <w:marRight w:val="0"/>
      <w:marTop w:val="0"/>
      <w:marBottom w:val="0"/>
      <w:divBdr>
        <w:top w:val="none" w:sz="0" w:space="0" w:color="auto"/>
        <w:left w:val="none" w:sz="0" w:space="0" w:color="auto"/>
        <w:bottom w:val="none" w:sz="0" w:space="0" w:color="auto"/>
        <w:right w:val="none" w:sz="0" w:space="0" w:color="auto"/>
      </w:divBdr>
    </w:div>
    <w:div w:id="1777168917">
      <w:bodyDiv w:val="1"/>
      <w:marLeft w:val="0"/>
      <w:marRight w:val="0"/>
      <w:marTop w:val="0"/>
      <w:marBottom w:val="0"/>
      <w:divBdr>
        <w:top w:val="none" w:sz="0" w:space="0" w:color="auto"/>
        <w:left w:val="none" w:sz="0" w:space="0" w:color="auto"/>
        <w:bottom w:val="none" w:sz="0" w:space="0" w:color="auto"/>
        <w:right w:val="none" w:sz="0" w:space="0" w:color="auto"/>
      </w:divBdr>
    </w:div>
    <w:div w:id="1812865719">
      <w:bodyDiv w:val="1"/>
      <w:marLeft w:val="0"/>
      <w:marRight w:val="0"/>
      <w:marTop w:val="0"/>
      <w:marBottom w:val="0"/>
      <w:divBdr>
        <w:top w:val="none" w:sz="0" w:space="0" w:color="auto"/>
        <w:left w:val="none" w:sz="0" w:space="0" w:color="auto"/>
        <w:bottom w:val="none" w:sz="0" w:space="0" w:color="auto"/>
        <w:right w:val="none" w:sz="0" w:space="0" w:color="auto"/>
      </w:divBdr>
    </w:div>
    <w:div w:id="2051570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image" Target="cid:image001.png@01D90E30.85AAE990"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09782d3-8583-4789-90e2-a73b6628dd60">
      <Terms xmlns="http://schemas.microsoft.com/office/infopath/2007/PartnerControls"/>
    </lcf76f155ced4ddcb4097134ff3c332f>
    <TaxCatchAll xmlns="70adcf2b-d49e-4f8d-bf48-e4fb5bf9c38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2B67E84F7FC5A48BC3490DBD04F12FD" ma:contentTypeVersion="15" ma:contentTypeDescription="Opprett et nytt dokument." ma:contentTypeScope="" ma:versionID="13272c4b4953d2b5bea820a3652595d2">
  <xsd:schema xmlns:xsd="http://www.w3.org/2001/XMLSchema" xmlns:xs="http://www.w3.org/2001/XMLSchema" xmlns:p="http://schemas.microsoft.com/office/2006/metadata/properties" xmlns:ns2="909782d3-8583-4789-90e2-a73b6628dd60" xmlns:ns3="70adcf2b-d49e-4f8d-bf48-e4fb5bf9c380" targetNamespace="http://schemas.microsoft.com/office/2006/metadata/properties" ma:root="true" ma:fieldsID="95c77a266b9544ed3eda6f5f8d1a3951" ns2:_="" ns3:_="">
    <xsd:import namespace="909782d3-8583-4789-90e2-a73b6628dd60"/>
    <xsd:import namespace="70adcf2b-d49e-4f8d-bf48-e4fb5bf9c38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9782d3-8583-4789-90e2-a73b6628dd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87410091-8bc5-472f-8626-5cb50d0a5d0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0adcf2b-d49e-4f8d-bf48-e4fb5bf9c380"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5fd72114-7f99-4152-bb68-4bf32b166a13}" ma:internalName="TaxCatchAll" ma:showField="CatchAllData" ma:web="70adcf2b-d49e-4f8d-bf48-e4fb5bf9c3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9AF002-33CE-4089-A29F-14FD25C8BB16}">
  <ds:schemaRefs>
    <ds:schemaRef ds:uri="http://schemas.microsoft.com/office/2006/metadata/properties"/>
    <ds:schemaRef ds:uri="http://schemas.microsoft.com/office/infopath/2007/PartnerControls"/>
    <ds:schemaRef ds:uri="909782d3-8583-4789-90e2-a73b6628dd60"/>
    <ds:schemaRef ds:uri="70adcf2b-d49e-4f8d-bf48-e4fb5bf9c380"/>
  </ds:schemaRefs>
</ds:datastoreItem>
</file>

<file path=customXml/itemProps2.xml><?xml version="1.0" encoding="utf-8"?>
<ds:datastoreItem xmlns:ds="http://schemas.openxmlformats.org/officeDocument/2006/customXml" ds:itemID="{6ABA28AE-F758-4A21-A846-C49774F3D9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9782d3-8583-4789-90e2-a73b6628dd60"/>
    <ds:schemaRef ds:uri="70adcf2b-d49e-4f8d-bf48-e4fb5bf9c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05DB44-18BB-4D75-8DDD-F600A3832B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341</Words>
  <Characters>1809</Characters>
  <Application>Microsoft Office Word</Application>
  <DocSecurity>4</DocSecurity>
  <Lines>15</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Britt-Elin Strandli</dc:creator>
  <cp:keywords/>
  <dc:description/>
  <cp:lastModifiedBy>Rune Mathiassen</cp:lastModifiedBy>
  <cp:revision>2</cp:revision>
  <dcterms:created xsi:type="dcterms:W3CDTF">2023-10-16T10:42:00Z</dcterms:created>
  <dcterms:modified xsi:type="dcterms:W3CDTF">2023-10-16T10:42:00Z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0x010100F2B67E84F7FC5A48BC3490DBD04F12FD</vt:lpwstr>
  </property>
</Properties>
</file>