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4B" w:rsidRDefault="006E7AF6" w:rsidP="006E7AF6">
      <w:pPr>
        <w:rPr>
          <w:rFonts w:ascii="Arial" w:hAnsi="Arial" w:cs="Arial"/>
          <w:b/>
          <w:sz w:val="36"/>
        </w:rPr>
      </w:pPr>
      <w:r>
        <w:rPr>
          <w:rFonts w:ascii="Arial" w:hAnsi="Arial" w:cs="Arial"/>
          <w:b/>
          <w:noProof/>
          <w:sz w:val="36"/>
        </w:rPr>
        <w:drawing>
          <wp:anchor distT="0" distB="0" distL="114300" distR="114300" simplePos="0" relativeHeight="251663360" behindDoc="1" locked="0" layoutInCell="1" allowOverlap="1">
            <wp:simplePos x="0" y="0"/>
            <wp:positionH relativeFrom="column">
              <wp:posOffset>-455930</wp:posOffset>
            </wp:positionH>
            <wp:positionV relativeFrom="paragraph">
              <wp:posOffset>-622300</wp:posOffset>
            </wp:positionV>
            <wp:extent cx="1172210" cy="615950"/>
            <wp:effectExtent l="0" t="0" r="0" b="0"/>
            <wp:wrapThrough wrapText="bothSides">
              <wp:wrapPolygon edited="0">
                <wp:start x="0" y="0"/>
                <wp:lineTo x="0" y="20709"/>
                <wp:lineTo x="21413" y="20709"/>
                <wp:lineTo x="2141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K logo.JPG"/>
                    <pic:cNvPicPr/>
                  </pic:nvPicPr>
                  <pic:blipFill>
                    <a:blip r:embed="rId6">
                      <a:extLst>
                        <a:ext uri="{28A0092B-C50C-407E-A947-70E740481C1C}">
                          <a14:useLocalDpi xmlns:a14="http://schemas.microsoft.com/office/drawing/2010/main" val="0"/>
                        </a:ext>
                      </a:extLst>
                    </a:blip>
                    <a:stretch>
                      <a:fillRect/>
                    </a:stretch>
                  </pic:blipFill>
                  <pic:spPr>
                    <a:xfrm>
                      <a:off x="0" y="0"/>
                      <a:ext cx="1172210" cy="6159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rPr>
        <mc:AlternateContent>
          <mc:Choice Requires="wps">
            <w:drawing>
              <wp:anchor distT="0" distB="0" distL="114300" distR="114300" simplePos="0" relativeHeight="251662336" behindDoc="0" locked="0" layoutInCell="1" allowOverlap="1">
                <wp:simplePos x="0" y="0"/>
                <wp:positionH relativeFrom="column">
                  <wp:posOffset>3723640</wp:posOffset>
                </wp:positionH>
                <wp:positionV relativeFrom="paragraph">
                  <wp:posOffset>-668020</wp:posOffset>
                </wp:positionV>
                <wp:extent cx="2285365" cy="701040"/>
                <wp:effectExtent l="0" t="0" r="635" b="3810"/>
                <wp:wrapThrough wrapText="bothSides">
                  <wp:wrapPolygon edited="0">
                    <wp:start x="0" y="0"/>
                    <wp:lineTo x="0" y="21130"/>
                    <wp:lineTo x="21426" y="21130"/>
                    <wp:lineTo x="2142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4B" w:rsidRDefault="0009734B">
                            <w:r>
                              <w:rPr>
                                <w:noProof/>
                              </w:rPr>
                              <w:drawing>
                                <wp:inline distT="0" distB="0" distL="0" distR="0">
                                  <wp:extent cx="2010791" cy="607060"/>
                                  <wp:effectExtent l="0" t="0" r="0" b="2540"/>
                                  <wp:docPr id="3" name="Picture 3" descr="Ny logo bedre ut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bedre utg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791" cy="6070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2pt;margin-top:-52.6pt;width:179.95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7W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" stroked="f">
                <v:textbox style="mso-fit-shape-to-text:t">
                  <w:txbxContent>
                    <w:p w:rsidR="0009734B" w:rsidRDefault="0009734B">
                      <w:r>
                        <w:rPr>
                          <w:noProof/>
                        </w:rPr>
                        <w:drawing>
                          <wp:inline distT="0" distB="0" distL="0" distR="0">
                            <wp:extent cx="2010791" cy="607060"/>
                            <wp:effectExtent l="0" t="0" r="0" b="2540"/>
                            <wp:docPr id="3" name="Picture 3" descr="Ny logo bedre ut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bedre utg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791" cy="607060"/>
                                    </a:xfrm>
                                    <a:prstGeom prst="rect">
                                      <a:avLst/>
                                    </a:prstGeom>
                                    <a:noFill/>
                                    <a:ln>
                                      <a:noFill/>
                                    </a:ln>
                                  </pic:spPr>
                                </pic:pic>
                              </a:graphicData>
                            </a:graphic>
                          </wp:inline>
                        </w:drawing>
                      </w:r>
                    </w:p>
                  </w:txbxContent>
                </v:textbox>
                <w10:wrap type="through"/>
              </v:shape>
            </w:pict>
          </mc:Fallback>
        </mc:AlternateContent>
      </w:r>
      <w:r w:rsidR="0009734B">
        <w:rPr>
          <w:rFonts w:ascii="Arial" w:hAnsi="Arial" w:cs="Arial"/>
          <w:b/>
          <w:sz w:val="36"/>
        </w:rPr>
        <w:t xml:space="preserve">  </w:t>
      </w:r>
    </w:p>
    <w:p w:rsidR="0009734B" w:rsidRDefault="0009734B" w:rsidP="0009734B">
      <w:pPr>
        <w:jc w:val="center"/>
        <w:rPr>
          <w:rFonts w:ascii="Arial" w:hAnsi="Arial" w:cs="Arial"/>
          <w:b/>
          <w:sz w:val="36"/>
        </w:rPr>
      </w:pPr>
    </w:p>
    <w:p w:rsidR="0009734B" w:rsidRPr="00274AA6" w:rsidRDefault="0009734B" w:rsidP="006E7AF6">
      <w:pPr>
        <w:rPr>
          <w:rFonts w:ascii="Arial" w:hAnsi="Arial" w:cs="Arial"/>
          <w:b/>
          <w:sz w:val="32"/>
          <w:szCs w:val="32"/>
        </w:rPr>
      </w:pPr>
      <w:r w:rsidRPr="00274AA6">
        <w:rPr>
          <w:rFonts w:ascii="Arial" w:hAnsi="Arial" w:cs="Arial"/>
          <w:b/>
          <w:sz w:val="32"/>
          <w:szCs w:val="32"/>
        </w:rPr>
        <w:t>INVITASJON TIL KURSET</w:t>
      </w:r>
      <w:r w:rsidR="006E7AF6" w:rsidRPr="00274AA6">
        <w:rPr>
          <w:rFonts w:ascii="Arial" w:hAnsi="Arial" w:cs="Arial"/>
          <w:b/>
          <w:sz w:val="32"/>
          <w:szCs w:val="32"/>
        </w:rPr>
        <w:t xml:space="preserve"> </w:t>
      </w:r>
      <w:r w:rsidRPr="00274AA6">
        <w:rPr>
          <w:rFonts w:ascii="Arial" w:hAnsi="Arial" w:cs="Arial"/>
          <w:b/>
          <w:sz w:val="32"/>
          <w:szCs w:val="32"/>
        </w:rPr>
        <w:t>FØRSTEHJELP VED SELVMORDSFARE</w:t>
      </w:r>
      <w:bookmarkStart w:id="0" w:name="_GoBack"/>
      <w:bookmarkEnd w:id="0"/>
    </w:p>
    <w:p w:rsidR="0009734B" w:rsidRPr="00F81593" w:rsidRDefault="0009734B" w:rsidP="0009734B">
      <w:pPr>
        <w:rPr>
          <w:rFonts w:ascii="Arial" w:hAnsi="Arial" w:cs="Arial"/>
          <w:szCs w:val="24"/>
        </w:rPr>
      </w:pPr>
    </w:p>
    <w:p w:rsidR="0009734B" w:rsidRDefault="00762E1D" w:rsidP="0009734B">
      <w:pPr>
        <w:rPr>
          <w:rFonts w:ascii="Arial" w:hAnsi="Arial" w:cs="Arial"/>
          <w:szCs w:val="24"/>
        </w:rPr>
      </w:pPr>
      <w:r w:rsidRPr="00274AA6">
        <w:rPr>
          <w:rFonts w:ascii="Arial" w:hAnsi="Arial" w:cs="Arial"/>
          <w:szCs w:val="24"/>
          <w:u w:val="single"/>
        </w:rPr>
        <w:t>Dato:</w:t>
      </w:r>
      <w:r w:rsidR="006E7AF6">
        <w:rPr>
          <w:rFonts w:ascii="Arial" w:hAnsi="Arial" w:cs="Arial"/>
          <w:szCs w:val="24"/>
        </w:rPr>
        <w:t xml:space="preserve"> </w:t>
      </w:r>
      <w:r w:rsidR="00274AA6">
        <w:rPr>
          <w:rFonts w:ascii="Arial" w:hAnsi="Arial" w:cs="Arial"/>
          <w:szCs w:val="24"/>
        </w:rPr>
        <w:tab/>
      </w:r>
      <w:r w:rsidR="00274AA6">
        <w:rPr>
          <w:rFonts w:ascii="Arial" w:hAnsi="Arial" w:cs="Arial"/>
          <w:szCs w:val="24"/>
        </w:rPr>
        <w:tab/>
      </w:r>
      <w:r w:rsidR="006E7AF6">
        <w:rPr>
          <w:rFonts w:ascii="Arial" w:hAnsi="Arial" w:cs="Arial"/>
          <w:szCs w:val="24"/>
        </w:rPr>
        <w:t>5. og 6. desember 2018</w:t>
      </w:r>
    </w:p>
    <w:p w:rsidR="00762E1D" w:rsidRDefault="00762E1D" w:rsidP="0009734B">
      <w:pPr>
        <w:rPr>
          <w:rFonts w:ascii="Arial" w:hAnsi="Arial" w:cs="Arial"/>
          <w:szCs w:val="24"/>
        </w:rPr>
      </w:pPr>
      <w:r w:rsidRPr="00274AA6">
        <w:rPr>
          <w:rFonts w:ascii="Arial" w:hAnsi="Arial" w:cs="Arial"/>
          <w:szCs w:val="24"/>
          <w:u w:val="single"/>
        </w:rPr>
        <w:t>Tid:</w:t>
      </w:r>
      <w:r w:rsidR="006E7AF6">
        <w:rPr>
          <w:rFonts w:ascii="Arial" w:hAnsi="Arial" w:cs="Arial"/>
          <w:szCs w:val="24"/>
        </w:rPr>
        <w:t xml:space="preserve"> </w:t>
      </w:r>
      <w:r w:rsidR="00274AA6">
        <w:rPr>
          <w:rFonts w:ascii="Arial" w:hAnsi="Arial" w:cs="Arial"/>
          <w:szCs w:val="24"/>
        </w:rPr>
        <w:tab/>
      </w:r>
      <w:r w:rsidR="00274AA6">
        <w:rPr>
          <w:rFonts w:ascii="Arial" w:hAnsi="Arial" w:cs="Arial"/>
          <w:szCs w:val="24"/>
        </w:rPr>
        <w:tab/>
      </w:r>
      <w:r w:rsidR="006E7AF6">
        <w:rPr>
          <w:rFonts w:ascii="Arial" w:hAnsi="Arial" w:cs="Arial"/>
          <w:szCs w:val="24"/>
        </w:rPr>
        <w:t>08:30 – 16:00</w:t>
      </w:r>
    </w:p>
    <w:p w:rsidR="00762E1D" w:rsidRDefault="00762E1D" w:rsidP="0009734B">
      <w:pPr>
        <w:rPr>
          <w:rFonts w:ascii="Arial" w:hAnsi="Arial" w:cs="Arial"/>
          <w:szCs w:val="24"/>
        </w:rPr>
      </w:pPr>
      <w:r w:rsidRPr="00274AA6">
        <w:rPr>
          <w:rFonts w:ascii="Arial" w:hAnsi="Arial" w:cs="Arial"/>
          <w:szCs w:val="24"/>
          <w:u w:val="single"/>
        </w:rPr>
        <w:t>Sted:</w:t>
      </w:r>
      <w:r w:rsidR="006E7AF6">
        <w:rPr>
          <w:rFonts w:ascii="Arial" w:hAnsi="Arial" w:cs="Arial"/>
          <w:szCs w:val="24"/>
        </w:rPr>
        <w:t xml:space="preserve"> </w:t>
      </w:r>
      <w:r w:rsidR="00274AA6">
        <w:rPr>
          <w:rFonts w:ascii="Arial" w:hAnsi="Arial" w:cs="Arial"/>
          <w:szCs w:val="24"/>
        </w:rPr>
        <w:tab/>
      </w:r>
      <w:r w:rsidR="00274AA6">
        <w:rPr>
          <w:rFonts w:ascii="Arial" w:hAnsi="Arial" w:cs="Arial"/>
          <w:szCs w:val="24"/>
        </w:rPr>
        <w:tab/>
      </w:r>
      <w:r w:rsidR="006E7AF6">
        <w:rPr>
          <w:rFonts w:ascii="Arial" w:hAnsi="Arial" w:cs="Arial"/>
          <w:szCs w:val="24"/>
        </w:rPr>
        <w:t>Kulturfabrikken, Sortland</w:t>
      </w:r>
    </w:p>
    <w:p w:rsidR="00274AA6" w:rsidRDefault="00274AA6" w:rsidP="0009734B">
      <w:pPr>
        <w:rPr>
          <w:rFonts w:ascii="Arial" w:hAnsi="Arial" w:cs="Arial"/>
          <w:szCs w:val="24"/>
        </w:rPr>
      </w:pPr>
      <w:r w:rsidRPr="00274AA6">
        <w:rPr>
          <w:rFonts w:ascii="Arial" w:hAnsi="Arial" w:cs="Arial"/>
          <w:szCs w:val="24"/>
          <w:u w:val="single"/>
        </w:rPr>
        <w:t>Målgruppe:</w:t>
      </w:r>
      <w:r>
        <w:rPr>
          <w:rFonts w:ascii="Arial" w:hAnsi="Arial" w:cs="Arial"/>
          <w:szCs w:val="24"/>
        </w:rPr>
        <w:t xml:space="preserve"> </w:t>
      </w:r>
      <w:r>
        <w:rPr>
          <w:rFonts w:ascii="Arial" w:hAnsi="Arial" w:cs="Arial"/>
          <w:szCs w:val="24"/>
        </w:rPr>
        <w:tab/>
        <w:t>Kommuneansatte i Vesterålen/ Lødingen</w:t>
      </w:r>
    </w:p>
    <w:p w:rsidR="00762E1D" w:rsidRPr="00F81593" w:rsidRDefault="00762E1D" w:rsidP="0009734B">
      <w:pPr>
        <w:rPr>
          <w:rFonts w:ascii="Arial" w:hAnsi="Arial" w:cs="Arial"/>
          <w:szCs w:val="24"/>
        </w:rPr>
      </w:pPr>
    </w:p>
    <w:p w:rsidR="0009734B" w:rsidRPr="00F81593" w:rsidRDefault="0009734B" w:rsidP="0009734B">
      <w:pPr>
        <w:rPr>
          <w:rFonts w:ascii="Arial" w:hAnsi="Arial" w:cs="Arial"/>
          <w:szCs w:val="24"/>
        </w:rPr>
      </w:pPr>
      <w:r w:rsidRPr="00F81593">
        <w:rPr>
          <w:rFonts w:ascii="Arial" w:hAnsi="Arial" w:cs="Arial"/>
          <w:szCs w:val="24"/>
        </w:rPr>
        <w:t xml:space="preserve">Kurset </w:t>
      </w:r>
      <w:r w:rsidRPr="00F81593">
        <w:rPr>
          <w:rFonts w:ascii="Arial" w:hAnsi="Arial" w:cs="Arial"/>
          <w:i/>
          <w:szCs w:val="24"/>
        </w:rPr>
        <w:t>Førstehjelp ved selvmordsfare</w:t>
      </w:r>
      <w:r w:rsidRPr="00F81593">
        <w:rPr>
          <w:rFonts w:ascii="Arial" w:hAnsi="Arial" w:cs="Arial"/>
          <w:szCs w:val="24"/>
        </w:rPr>
        <w:t xml:space="preserve"> er beregnet for hjelpere med ulik faglig bakgrunn som i sitt virke møter mennesker der selvmord kan være en del av bildet. </w:t>
      </w:r>
    </w:p>
    <w:p w:rsidR="0009734B" w:rsidRPr="00F81593" w:rsidRDefault="0009734B" w:rsidP="0009734B">
      <w:pPr>
        <w:rPr>
          <w:rFonts w:ascii="Arial" w:hAnsi="Arial" w:cs="Arial"/>
          <w:b/>
          <w:szCs w:val="24"/>
        </w:rPr>
      </w:pPr>
    </w:p>
    <w:p w:rsidR="0009734B" w:rsidRDefault="0009734B" w:rsidP="0009734B">
      <w:pPr>
        <w:rPr>
          <w:rFonts w:ascii="Arial" w:hAnsi="Arial" w:cs="Arial"/>
          <w:sz w:val="22"/>
          <w:szCs w:val="22"/>
        </w:rPr>
      </w:pPr>
      <w:r>
        <w:rPr>
          <w:rFonts w:ascii="Arial" w:hAnsi="Arial" w:cs="Arial"/>
          <w:sz w:val="22"/>
          <w:szCs w:val="22"/>
        </w:rPr>
        <w:t>På kurset lærer deltakerne</w:t>
      </w:r>
      <w:r w:rsidRPr="00F81593">
        <w:rPr>
          <w:rFonts w:ascii="Arial" w:hAnsi="Arial" w:cs="Arial"/>
          <w:sz w:val="22"/>
          <w:szCs w:val="22"/>
        </w:rPr>
        <w:t>:</w:t>
      </w:r>
    </w:p>
    <w:p w:rsidR="0009734B" w:rsidRPr="00DE64A6" w:rsidRDefault="0009734B" w:rsidP="0009734B">
      <w:pPr>
        <w:pStyle w:val="Default"/>
        <w:numPr>
          <w:ilvl w:val="0"/>
          <w:numId w:val="3"/>
        </w:numPr>
        <w:rPr>
          <w:sz w:val="22"/>
          <w:szCs w:val="22"/>
        </w:rPr>
      </w:pPr>
      <w:r w:rsidRPr="00DE64A6">
        <w:rPr>
          <w:sz w:val="22"/>
          <w:szCs w:val="22"/>
        </w:rPr>
        <w:t xml:space="preserve">Hva kjennetegner en person i </w:t>
      </w:r>
      <w:r>
        <w:rPr>
          <w:sz w:val="22"/>
          <w:szCs w:val="22"/>
        </w:rPr>
        <w:t>selvmordsfare</w:t>
      </w:r>
      <w:r w:rsidRPr="00DE64A6">
        <w:rPr>
          <w:sz w:val="22"/>
          <w:szCs w:val="22"/>
        </w:rPr>
        <w:t xml:space="preserve">? </w:t>
      </w:r>
    </w:p>
    <w:p w:rsidR="0009734B" w:rsidRPr="00DE64A6" w:rsidRDefault="0009734B" w:rsidP="0009734B">
      <w:pPr>
        <w:pStyle w:val="Default"/>
        <w:numPr>
          <w:ilvl w:val="0"/>
          <w:numId w:val="3"/>
        </w:numPr>
        <w:rPr>
          <w:sz w:val="22"/>
          <w:szCs w:val="22"/>
        </w:rPr>
      </w:pPr>
      <w:r w:rsidRPr="00DE64A6">
        <w:rPr>
          <w:sz w:val="22"/>
          <w:szCs w:val="22"/>
        </w:rPr>
        <w:t xml:space="preserve">Hva trenger denne personen i den aktuelle situasjonen? </w:t>
      </w:r>
    </w:p>
    <w:p w:rsidR="0009734B" w:rsidRPr="00DE64A6" w:rsidRDefault="0009734B" w:rsidP="0009734B">
      <w:pPr>
        <w:pStyle w:val="Default"/>
        <w:numPr>
          <w:ilvl w:val="0"/>
          <w:numId w:val="3"/>
        </w:numPr>
        <w:rPr>
          <w:sz w:val="22"/>
          <w:szCs w:val="22"/>
        </w:rPr>
      </w:pPr>
      <w:r w:rsidRPr="00DE64A6">
        <w:rPr>
          <w:sz w:val="22"/>
          <w:szCs w:val="22"/>
        </w:rPr>
        <w:t xml:space="preserve">Hvordan møte vedkommende der han/hun befinner seg? </w:t>
      </w:r>
    </w:p>
    <w:p w:rsidR="0009734B" w:rsidRPr="00DE64A6" w:rsidRDefault="0009734B" w:rsidP="0009734B">
      <w:pPr>
        <w:pStyle w:val="Default"/>
        <w:numPr>
          <w:ilvl w:val="0"/>
          <w:numId w:val="3"/>
        </w:numPr>
        <w:rPr>
          <w:sz w:val="22"/>
          <w:szCs w:val="22"/>
        </w:rPr>
      </w:pPr>
      <w:r w:rsidRPr="00DE64A6">
        <w:rPr>
          <w:sz w:val="22"/>
          <w:szCs w:val="22"/>
        </w:rPr>
        <w:t xml:space="preserve">Hvordan arbeide med usikkerhet om å leve eller dø? </w:t>
      </w:r>
    </w:p>
    <w:p w:rsidR="0009734B" w:rsidRPr="00DE64A6" w:rsidRDefault="0009734B" w:rsidP="0009734B">
      <w:pPr>
        <w:pStyle w:val="Default"/>
        <w:numPr>
          <w:ilvl w:val="0"/>
          <w:numId w:val="3"/>
        </w:numPr>
        <w:rPr>
          <w:sz w:val="22"/>
          <w:szCs w:val="22"/>
        </w:rPr>
      </w:pPr>
      <w:r w:rsidRPr="00DE64A6">
        <w:rPr>
          <w:sz w:val="22"/>
          <w:szCs w:val="22"/>
        </w:rPr>
        <w:t>Hvordan komme over på håp-/livssiden og lage en plan for å forhindre umiddelbar fare for skade eller død?</w:t>
      </w:r>
    </w:p>
    <w:p w:rsidR="0009734B" w:rsidRPr="00DE64A6" w:rsidRDefault="0009734B" w:rsidP="0009734B">
      <w:pPr>
        <w:pStyle w:val="Default"/>
        <w:numPr>
          <w:ilvl w:val="0"/>
          <w:numId w:val="3"/>
        </w:numPr>
        <w:rPr>
          <w:sz w:val="22"/>
          <w:szCs w:val="22"/>
        </w:rPr>
      </w:pPr>
      <w:r w:rsidRPr="00DE64A6">
        <w:rPr>
          <w:sz w:val="22"/>
          <w:szCs w:val="22"/>
        </w:rPr>
        <w:t>Hva finnes av hjelperessurser i lokalsamfunnet?</w:t>
      </w:r>
    </w:p>
    <w:p w:rsidR="0009734B" w:rsidRPr="00F81593" w:rsidRDefault="0009734B" w:rsidP="0009734B">
      <w:pPr>
        <w:rPr>
          <w:rFonts w:ascii="Arial" w:hAnsi="Arial" w:cs="Arial"/>
          <w:sz w:val="22"/>
          <w:szCs w:val="22"/>
        </w:rPr>
      </w:pPr>
    </w:p>
    <w:p w:rsidR="0009734B" w:rsidRPr="00F81593" w:rsidRDefault="0009734B" w:rsidP="0009734B">
      <w:pPr>
        <w:rPr>
          <w:rFonts w:ascii="Arial" w:hAnsi="Arial" w:cs="Arial"/>
          <w:sz w:val="22"/>
          <w:szCs w:val="22"/>
        </w:rPr>
      </w:pPr>
      <w:r w:rsidRPr="00F81593">
        <w:rPr>
          <w:rFonts w:ascii="Arial" w:hAnsi="Arial" w:cs="Arial"/>
          <w:sz w:val="22"/>
          <w:szCs w:val="22"/>
        </w:rPr>
        <w:t>Kurset går over to dager gjennomføres i form av forelesninger, videofilmer, diskusjoner, erfaringsutveksling og praktiske øvelser. Det arbeides mye i smågrupper.</w:t>
      </w:r>
    </w:p>
    <w:p w:rsidR="0009734B" w:rsidRPr="00F81593" w:rsidRDefault="0009734B" w:rsidP="0009734B">
      <w:pPr>
        <w:rPr>
          <w:rFonts w:ascii="Arial" w:hAnsi="Arial" w:cs="Arial"/>
          <w:sz w:val="22"/>
          <w:szCs w:val="22"/>
        </w:rPr>
      </w:pPr>
    </w:p>
    <w:p w:rsidR="0009734B" w:rsidRPr="00F81593" w:rsidRDefault="0009734B" w:rsidP="0009734B">
      <w:pPr>
        <w:rPr>
          <w:rFonts w:ascii="Arial" w:hAnsi="Arial" w:cs="Arial"/>
          <w:sz w:val="22"/>
          <w:szCs w:val="22"/>
        </w:rPr>
      </w:pPr>
      <w:r w:rsidRPr="00F81593">
        <w:rPr>
          <w:rFonts w:ascii="Arial" w:hAnsi="Arial" w:cs="Arial"/>
          <w:sz w:val="22"/>
          <w:szCs w:val="22"/>
        </w:rPr>
        <w:t>Kurset undervises av registrerte kursledere, som er lokale fagpersoner. VIVAT selvmordsforebygging har ansvar for utdanning av kursledere og kvalitetssikring av kurset. Vivat er et av flere oppfølgingstiltak etter Handlingsplan mot selvmord, og er forankret i Helsedirektoratet.</w:t>
      </w:r>
    </w:p>
    <w:p w:rsidR="0009734B" w:rsidRPr="00F81593" w:rsidRDefault="0009734B" w:rsidP="0009734B">
      <w:pPr>
        <w:rPr>
          <w:rFonts w:ascii="Arial" w:hAnsi="Arial" w:cs="Arial"/>
          <w:sz w:val="22"/>
          <w:szCs w:val="22"/>
        </w:rPr>
      </w:pPr>
    </w:p>
    <w:p w:rsidR="0009734B" w:rsidRPr="00F81593" w:rsidRDefault="0009734B" w:rsidP="0009734B">
      <w:pPr>
        <w:rPr>
          <w:rFonts w:ascii="Arial" w:hAnsi="Arial" w:cs="Arial"/>
          <w:iCs/>
          <w:sz w:val="22"/>
          <w:szCs w:val="22"/>
        </w:rPr>
      </w:pPr>
      <w:r w:rsidRPr="00F81593">
        <w:rPr>
          <w:rFonts w:ascii="Arial" w:hAnsi="Arial" w:cs="Arial"/>
          <w:iCs/>
          <w:sz w:val="22"/>
          <w:szCs w:val="22"/>
        </w:rPr>
        <w:t>Kurset er godkjent av følgende fagforeninger:</w:t>
      </w:r>
    </w:p>
    <w:p w:rsidR="0009734B" w:rsidRPr="00F81593" w:rsidRDefault="0009734B" w:rsidP="0009734B">
      <w:pPr>
        <w:numPr>
          <w:ilvl w:val="0"/>
          <w:numId w:val="1"/>
        </w:numPr>
        <w:rPr>
          <w:rFonts w:ascii="Arial" w:hAnsi="Arial" w:cs="Arial"/>
          <w:bCs/>
          <w:iCs/>
          <w:sz w:val="22"/>
          <w:szCs w:val="22"/>
        </w:rPr>
      </w:pPr>
      <w:r w:rsidRPr="00F81593">
        <w:rPr>
          <w:rFonts w:ascii="Arial" w:hAnsi="Arial" w:cs="Arial"/>
          <w:iCs/>
          <w:sz w:val="22"/>
          <w:szCs w:val="22"/>
        </w:rPr>
        <w:t>Den norske l</w:t>
      </w:r>
      <w:r>
        <w:rPr>
          <w:rFonts w:ascii="Arial" w:hAnsi="Arial" w:cs="Arial"/>
          <w:iCs/>
          <w:sz w:val="22"/>
          <w:szCs w:val="22"/>
        </w:rPr>
        <w:t>e</w:t>
      </w:r>
      <w:r w:rsidRPr="00F81593">
        <w:rPr>
          <w:rFonts w:ascii="Arial" w:hAnsi="Arial" w:cs="Arial"/>
          <w:iCs/>
          <w:sz w:val="22"/>
          <w:szCs w:val="22"/>
        </w:rPr>
        <w:t xml:space="preserve">geforening: Emnekurs/klinisk emnekurs i psykiatri til videre- og etterutdanning i allmennmedisin (16 poeng). Valgfritt kurs under spesialisering og for spesialistenes etterutdanning i </w:t>
      </w:r>
      <w:r>
        <w:rPr>
          <w:rFonts w:ascii="Arial" w:hAnsi="Arial" w:cs="Arial"/>
          <w:iCs/>
          <w:sz w:val="22"/>
          <w:szCs w:val="22"/>
        </w:rPr>
        <w:t xml:space="preserve">samfunnsmedisin </w:t>
      </w:r>
      <w:r w:rsidRPr="00F81593">
        <w:rPr>
          <w:rFonts w:ascii="Arial" w:hAnsi="Arial" w:cs="Arial"/>
          <w:iCs/>
          <w:sz w:val="22"/>
          <w:szCs w:val="22"/>
        </w:rPr>
        <w:t>(1</w:t>
      </w:r>
      <w:r>
        <w:rPr>
          <w:rFonts w:ascii="Arial" w:hAnsi="Arial" w:cs="Arial"/>
          <w:iCs/>
          <w:sz w:val="22"/>
          <w:szCs w:val="22"/>
        </w:rPr>
        <w:t>4</w:t>
      </w:r>
      <w:r w:rsidRPr="00F81593">
        <w:rPr>
          <w:rFonts w:ascii="Arial" w:hAnsi="Arial" w:cs="Arial"/>
          <w:iCs/>
          <w:sz w:val="22"/>
          <w:szCs w:val="22"/>
        </w:rPr>
        <w:t xml:space="preserve"> timer).</w:t>
      </w:r>
    </w:p>
    <w:p w:rsidR="0009734B" w:rsidRPr="00F81593" w:rsidRDefault="0009734B" w:rsidP="0009734B">
      <w:pPr>
        <w:numPr>
          <w:ilvl w:val="0"/>
          <w:numId w:val="1"/>
        </w:numPr>
        <w:rPr>
          <w:rFonts w:ascii="Arial" w:hAnsi="Arial" w:cs="Arial"/>
          <w:sz w:val="22"/>
          <w:szCs w:val="22"/>
        </w:rPr>
      </w:pPr>
      <w:r w:rsidRPr="00F81593">
        <w:rPr>
          <w:rFonts w:ascii="Arial" w:hAnsi="Arial" w:cs="Arial"/>
          <w:sz w:val="22"/>
          <w:szCs w:val="22"/>
        </w:rPr>
        <w:t>Fagforbundet: Tellende til klinisk fagstige for hjelpepleiere og omsorgsarbeidere (14 timer)</w:t>
      </w:r>
    </w:p>
    <w:p w:rsidR="0009734B" w:rsidRPr="00F81593" w:rsidRDefault="0009734B" w:rsidP="0009734B">
      <w:pPr>
        <w:numPr>
          <w:ilvl w:val="0"/>
          <w:numId w:val="1"/>
        </w:numPr>
        <w:rPr>
          <w:rFonts w:ascii="Arial" w:hAnsi="Arial" w:cs="Arial"/>
          <w:sz w:val="22"/>
          <w:szCs w:val="22"/>
        </w:rPr>
      </w:pPr>
      <w:r w:rsidRPr="00F81593">
        <w:rPr>
          <w:rFonts w:ascii="Arial" w:hAnsi="Arial" w:cs="Arial"/>
          <w:sz w:val="22"/>
          <w:szCs w:val="22"/>
        </w:rPr>
        <w:t>Norsk Ergoterapeutforbund: Spesialistspesifikk kurs meritterende til ergoterapispesialist i allmennhelse og mental helse (12 timer)</w:t>
      </w:r>
    </w:p>
    <w:p w:rsidR="0009734B" w:rsidRPr="00F81593" w:rsidRDefault="0009734B" w:rsidP="0009734B">
      <w:pPr>
        <w:numPr>
          <w:ilvl w:val="0"/>
          <w:numId w:val="1"/>
        </w:numPr>
        <w:rPr>
          <w:rFonts w:ascii="Arial" w:hAnsi="Arial" w:cs="Arial"/>
          <w:sz w:val="22"/>
          <w:szCs w:val="22"/>
        </w:rPr>
      </w:pPr>
      <w:r w:rsidRPr="00F81593">
        <w:rPr>
          <w:rFonts w:ascii="Arial" w:hAnsi="Arial" w:cs="Arial"/>
          <w:iCs/>
          <w:sz w:val="22"/>
          <w:szCs w:val="22"/>
        </w:rPr>
        <w:t>Norsk Psykologforening: Fritt spesialkurs (14 timer) og vedlikeholdskurs</w:t>
      </w:r>
      <w:r w:rsidRPr="00F81593">
        <w:rPr>
          <w:rFonts w:ascii="Arial" w:hAnsi="Arial" w:cs="Arial"/>
          <w:sz w:val="22"/>
          <w:szCs w:val="22"/>
        </w:rPr>
        <w:t xml:space="preserve"> (14 timer)</w:t>
      </w:r>
    </w:p>
    <w:p w:rsidR="0009734B" w:rsidRPr="00F81593" w:rsidRDefault="0009734B" w:rsidP="0009734B">
      <w:pPr>
        <w:numPr>
          <w:ilvl w:val="0"/>
          <w:numId w:val="1"/>
        </w:numPr>
        <w:rPr>
          <w:rFonts w:ascii="Arial" w:hAnsi="Arial" w:cs="Arial"/>
          <w:iCs/>
          <w:sz w:val="22"/>
          <w:szCs w:val="22"/>
        </w:rPr>
      </w:pPr>
      <w:r w:rsidRPr="00F81593">
        <w:rPr>
          <w:rFonts w:ascii="Arial" w:hAnsi="Arial" w:cs="Arial"/>
          <w:iCs/>
          <w:sz w:val="22"/>
          <w:szCs w:val="22"/>
        </w:rPr>
        <w:t>Norsk Sykepleierforbund: Merittering for godkjenning til klinisk spesialist i sykepleie/ spesialsykepleie (14 timer)</w:t>
      </w:r>
    </w:p>
    <w:p w:rsidR="0009734B" w:rsidRPr="00F81593" w:rsidRDefault="0009734B" w:rsidP="0009734B">
      <w:pPr>
        <w:rPr>
          <w:rFonts w:ascii="Arial" w:hAnsi="Arial" w:cs="Arial"/>
          <w:sz w:val="22"/>
          <w:szCs w:val="22"/>
        </w:rPr>
      </w:pPr>
    </w:p>
    <w:p w:rsidR="0009734B" w:rsidRPr="00F81593" w:rsidRDefault="0009734B" w:rsidP="0009734B">
      <w:pPr>
        <w:rPr>
          <w:rFonts w:ascii="Arial" w:hAnsi="Arial" w:cs="Arial"/>
          <w:sz w:val="22"/>
          <w:szCs w:val="22"/>
        </w:rPr>
      </w:pPr>
      <w:r w:rsidRPr="00F81593">
        <w:rPr>
          <w:rFonts w:ascii="Arial" w:hAnsi="Arial" w:cs="Arial"/>
          <w:sz w:val="22"/>
          <w:szCs w:val="22"/>
        </w:rPr>
        <w:t xml:space="preserve">Mer info. om kurset og Vivat finnes på </w:t>
      </w:r>
      <w:hyperlink r:id="rId9" w:history="1">
        <w:r>
          <w:rPr>
            <w:rStyle w:val="Hyperkobling"/>
            <w:rFonts w:ascii="Arial" w:hAnsi="Arial" w:cs="Arial"/>
            <w:sz w:val="22"/>
            <w:szCs w:val="22"/>
          </w:rPr>
          <w:t>http://www.vivatselvmordsforebygging.net/</w:t>
        </w:r>
      </w:hyperlink>
    </w:p>
    <w:p w:rsidR="0009734B" w:rsidRPr="00F81593" w:rsidRDefault="0009734B" w:rsidP="0009734B">
      <w:pPr>
        <w:rPr>
          <w:rFonts w:ascii="Arial" w:hAnsi="Arial" w:cs="Arial"/>
          <w:b/>
        </w:rPr>
      </w:pPr>
    </w:p>
    <w:p w:rsidR="0009734B" w:rsidRDefault="0009734B" w:rsidP="0009734B">
      <w:pPr>
        <w:rPr>
          <w:rFonts w:ascii="Arial" w:hAnsi="Arial" w:cs="Arial"/>
          <w:sz w:val="22"/>
          <w:szCs w:val="22"/>
        </w:rPr>
      </w:pPr>
      <w:r w:rsidRPr="00F81593">
        <w:rPr>
          <w:rFonts w:ascii="Arial" w:hAnsi="Arial" w:cs="Arial"/>
          <w:sz w:val="22"/>
          <w:szCs w:val="22"/>
        </w:rPr>
        <w:t>Det er obligatorisk å være til stede på hele kurset.</w:t>
      </w:r>
    </w:p>
    <w:p w:rsidR="00274AA6" w:rsidRDefault="00274AA6" w:rsidP="0009734B">
      <w:pPr>
        <w:rPr>
          <w:rFonts w:ascii="Arial" w:hAnsi="Arial" w:cs="Arial"/>
          <w:sz w:val="22"/>
          <w:szCs w:val="22"/>
        </w:rPr>
      </w:pPr>
    </w:p>
    <w:p w:rsidR="0009734B" w:rsidRPr="00F81593" w:rsidRDefault="00274AA6" w:rsidP="0009734B">
      <w:pPr>
        <w:rPr>
          <w:rFonts w:ascii="Arial" w:hAnsi="Arial" w:cs="Arial"/>
          <w:b/>
        </w:rPr>
      </w:pPr>
      <w:r>
        <w:rPr>
          <w:rFonts w:ascii="Arial" w:hAnsi="Arial" w:cs="Arial"/>
          <w:sz w:val="22"/>
          <w:szCs w:val="22"/>
        </w:rPr>
        <w:t xml:space="preserve">Ingen kursavgift. </w:t>
      </w:r>
    </w:p>
    <w:sectPr w:rsidR="0009734B" w:rsidRPr="00F81593" w:rsidSect="006700D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266"/>
    <w:multiLevelType w:val="hybridMultilevel"/>
    <w:tmpl w:val="4134BE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5AF538C0"/>
    <w:multiLevelType w:val="hybridMultilevel"/>
    <w:tmpl w:val="96888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8937F17"/>
    <w:multiLevelType w:val="hybridMultilevel"/>
    <w:tmpl w:val="C05626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4B"/>
    <w:rsid w:val="0009734B"/>
    <w:rsid w:val="0014546B"/>
    <w:rsid w:val="001D79FC"/>
    <w:rsid w:val="002061D0"/>
    <w:rsid w:val="00274AA6"/>
    <w:rsid w:val="004225AD"/>
    <w:rsid w:val="006700DC"/>
    <w:rsid w:val="006E7AF6"/>
    <w:rsid w:val="00762E1D"/>
    <w:rsid w:val="00B824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4B"/>
    <w:rPr>
      <w:rFonts w:ascii="Times New Roman" w:eastAsia="Times New Roman" w:hAnsi="Times New Roman" w:cs="Times New Roman"/>
      <w:szCs w:val="20"/>
      <w:lang w:val="nb-NO" w:eastAsia="nb-NO"/>
    </w:rPr>
  </w:style>
  <w:style w:type="paragraph" w:styleId="Overskrift2">
    <w:name w:val="heading 2"/>
    <w:basedOn w:val="Normal"/>
    <w:next w:val="Normal"/>
    <w:link w:val="Overskrift2Tegn"/>
    <w:qFormat/>
    <w:rsid w:val="0009734B"/>
    <w:pPr>
      <w:keepNext/>
      <w:outlineLvl w:val="1"/>
    </w:pPr>
    <w:rPr>
      <w:b/>
    </w:rPr>
  </w:style>
  <w:style w:type="paragraph" w:styleId="Overskrift3">
    <w:name w:val="heading 3"/>
    <w:basedOn w:val="Normal"/>
    <w:next w:val="Normal"/>
    <w:link w:val="Overskrift3Tegn"/>
    <w:qFormat/>
    <w:rsid w:val="0009734B"/>
    <w:pPr>
      <w:keepNext/>
      <w:outlineLvl w:val="2"/>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09734B"/>
    <w:rPr>
      <w:rFonts w:ascii="Times New Roman" w:eastAsia="Times New Roman" w:hAnsi="Times New Roman" w:cs="Times New Roman"/>
      <w:b/>
      <w:szCs w:val="20"/>
      <w:lang w:val="nb-NO" w:eastAsia="nb-NO"/>
    </w:rPr>
  </w:style>
  <w:style w:type="character" w:customStyle="1" w:styleId="Overskrift3Tegn">
    <w:name w:val="Overskrift 3 Tegn"/>
    <w:basedOn w:val="Standardskriftforavsnitt"/>
    <w:link w:val="Overskrift3"/>
    <w:rsid w:val="0009734B"/>
    <w:rPr>
      <w:rFonts w:ascii="Times New Roman" w:eastAsia="Times New Roman" w:hAnsi="Times New Roman" w:cs="Times New Roman"/>
      <w:b/>
      <w:sz w:val="20"/>
      <w:szCs w:val="20"/>
      <w:lang w:val="nb-NO" w:eastAsia="nb-NO"/>
    </w:rPr>
  </w:style>
  <w:style w:type="character" w:styleId="Hyperkobling">
    <w:name w:val="Hyperlink"/>
    <w:basedOn w:val="Standardskriftforavsnitt"/>
    <w:rsid w:val="0009734B"/>
    <w:rPr>
      <w:color w:val="0000FF"/>
      <w:u w:val="single"/>
    </w:rPr>
  </w:style>
  <w:style w:type="paragraph" w:styleId="Brdtekst2">
    <w:name w:val="Body Text 2"/>
    <w:basedOn w:val="Normal"/>
    <w:link w:val="Brdtekst2Tegn"/>
    <w:rsid w:val="0009734B"/>
    <w:pPr>
      <w:spacing w:after="120" w:line="480" w:lineRule="auto"/>
    </w:pPr>
  </w:style>
  <w:style w:type="character" w:customStyle="1" w:styleId="Brdtekst2Tegn">
    <w:name w:val="Brødtekst 2 Tegn"/>
    <w:basedOn w:val="Standardskriftforavsnitt"/>
    <w:link w:val="Brdtekst2"/>
    <w:rsid w:val="0009734B"/>
    <w:rPr>
      <w:rFonts w:ascii="Times New Roman" w:eastAsia="Times New Roman" w:hAnsi="Times New Roman" w:cs="Times New Roman"/>
      <w:szCs w:val="20"/>
      <w:lang w:val="nb-NO" w:eastAsia="nb-NO"/>
    </w:rPr>
  </w:style>
  <w:style w:type="paragraph" w:styleId="Bobletekst">
    <w:name w:val="Balloon Text"/>
    <w:basedOn w:val="Normal"/>
    <w:link w:val="BobletekstTegn"/>
    <w:uiPriority w:val="99"/>
    <w:semiHidden/>
    <w:unhideWhenUsed/>
    <w:rsid w:val="0009734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9734B"/>
    <w:rPr>
      <w:rFonts w:ascii="Lucida Grande" w:eastAsia="Times New Roman" w:hAnsi="Lucida Grande" w:cs="Lucida Grande"/>
      <w:sz w:val="18"/>
      <w:szCs w:val="18"/>
      <w:lang w:val="nb-NO" w:eastAsia="nb-NO"/>
    </w:rPr>
  </w:style>
  <w:style w:type="paragraph" w:customStyle="1" w:styleId="Default">
    <w:name w:val="Default"/>
    <w:rsid w:val="0009734B"/>
    <w:pPr>
      <w:autoSpaceDE w:val="0"/>
      <w:autoSpaceDN w:val="0"/>
      <w:adjustRightInd w:val="0"/>
    </w:pPr>
    <w:rPr>
      <w:rFonts w:ascii="Arial" w:eastAsia="Times New Roman" w:hAnsi="Arial" w:cs="Arial"/>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4B"/>
    <w:rPr>
      <w:rFonts w:ascii="Times New Roman" w:eastAsia="Times New Roman" w:hAnsi="Times New Roman" w:cs="Times New Roman"/>
      <w:szCs w:val="20"/>
      <w:lang w:val="nb-NO" w:eastAsia="nb-NO"/>
    </w:rPr>
  </w:style>
  <w:style w:type="paragraph" w:styleId="Overskrift2">
    <w:name w:val="heading 2"/>
    <w:basedOn w:val="Normal"/>
    <w:next w:val="Normal"/>
    <w:link w:val="Overskrift2Tegn"/>
    <w:qFormat/>
    <w:rsid w:val="0009734B"/>
    <w:pPr>
      <w:keepNext/>
      <w:outlineLvl w:val="1"/>
    </w:pPr>
    <w:rPr>
      <w:b/>
    </w:rPr>
  </w:style>
  <w:style w:type="paragraph" w:styleId="Overskrift3">
    <w:name w:val="heading 3"/>
    <w:basedOn w:val="Normal"/>
    <w:next w:val="Normal"/>
    <w:link w:val="Overskrift3Tegn"/>
    <w:qFormat/>
    <w:rsid w:val="0009734B"/>
    <w:pPr>
      <w:keepNext/>
      <w:outlineLvl w:val="2"/>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09734B"/>
    <w:rPr>
      <w:rFonts w:ascii="Times New Roman" w:eastAsia="Times New Roman" w:hAnsi="Times New Roman" w:cs="Times New Roman"/>
      <w:b/>
      <w:szCs w:val="20"/>
      <w:lang w:val="nb-NO" w:eastAsia="nb-NO"/>
    </w:rPr>
  </w:style>
  <w:style w:type="character" w:customStyle="1" w:styleId="Overskrift3Tegn">
    <w:name w:val="Overskrift 3 Tegn"/>
    <w:basedOn w:val="Standardskriftforavsnitt"/>
    <w:link w:val="Overskrift3"/>
    <w:rsid w:val="0009734B"/>
    <w:rPr>
      <w:rFonts w:ascii="Times New Roman" w:eastAsia="Times New Roman" w:hAnsi="Times New Roman" w:cs="Times New Roman"/>
      <w:b/>
      <w:sz w:val="20"/>
      <w:szCs w:val="20"/>
      <w:lang w:val="nb-NO" w:eastAsia="nb-NO"/>
    </w:rPr>
  </w:style>
  <w:style w:type="character" w:styleId="Hyperkobling">
    <w:name w:val="Hyperlink"/>
    <w:basedOn w:val="Standardskriftforavsnitt"/>
    <w:rsid w:val="0009734B"/>
    <w:rPr>
      <w:color w:val="0000FF"/>
      <w:u w:val="single"/>
    </w:rPr>
  </w:style>
  <w:style w:type="paragraph" w:styleId="Brdtekst2">
    <w:name w:val="Body Text 2"/>
    <w:basedOn w:val="Normal"/>
    <w:link w:val="Brdtekst2Tegn"/>
    <w:rsid w:val="0009734B"/>
    <w:pPr>
      <w:spacing w:after="120" w:line="480" w:lineRule="auto"/>
    </w:pPr>
  </w:style>
  <w:style w:type="character" w:customStyle="1" w:styleId="Brdtekst2Tegn">
    <w:name w:val="Brødtekst 2 Tegn"/>
    <w:basedOn w:val="Standardskriftforavsnitt"/>
    <w:link w:val="Brdtekst2"/>
    <w:rsid w:val="0009734B"/>
    <w:rPr>
      <w:rFonts w:ascii="Times New Roman" w:eastAsia="Times New Roman" w:hAnsi="Times New Roman" w:cs="Times New Roman"/>
      <w:szCs w:val="20"/>
      <w:lang w:val="nb-NO" w:eastAsia="nb-NO"/>
    </w:rPr>
  </w:style>
  <w:style w:type="paragraph" w:styleId="Bobletekst">
    <w:name w:val="Balloon Text"/>
    <w:basedOn w:val="Normal"/>
    <w:link w:val="BobletekstTegn"/>
    <w:uiPriority w:val="99"/>
    <w:semiHidden/>
    <w:unhideWhenUsed/>
    <w:rsid w:val="0009734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9734B"/>
    <w:rPr>
      <w:rFonts w:ascii="Lucida Grande" w:eastAsia="Times New Roman" w:hAnsi="Lucida Grande" w:cs="Lucida Grande"/>
      <w:sz w:val="18"/>
      <w:szCs w:val="18"/>
      <w:lang w:val="nb-NO" w:eastAsia="nb-NO"/>
    </w:rPr>
  </w:style>
  <w:style w:type="paragraph" w:customStyle="1" w:styleId="Default">
    <w:name w:val="Default"/>
    <w:rsid w:val="0009734B"/>
    <w:pPr>
      <w:autoSpaceDE w:val="0"/>
      <w:autoSpaceDN w:val="0"/>
      <w:adjustRightInd w:val="0"/>
    </w:pPr>
    <w:rPr>
      <w:rFonts w:ascii="Arial" w:eastAsia="Times New Roman" w:hAnsi="Arial" w:cs="Arial"/>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vatselvmordsforebygg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1767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 Blokhus</dc:creator>
  <cp:lastModifiedBy>Hans Arne Norbakk</cp:lastModifiedBy>
  <cp:revision>3</cp:revision>
  <dcterms:created xsi:type="dcterms:W3CDTF">2018-11-08T11:22:00Z</dcterms:created>
  <dcterms:modified xsi:type="dcterms:W3CDTF">2018-11-08T12:52:00Z</dcterms:modified>
</cp:coreProperties>
</file>